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BD4DA6" w:rsidRPr="00B6347E">
        <w:tc>
          <w:tcPr>
            <w:tcW w:w="9464" w:type="dxa"/>
          </w:tcPr>
          <w:p w:rsidR="00BD4DA6" w:rsidRPr="00B6347E" w:rsidRDefault="007C7298" w:rsidP="00DE12B3">
            <w:pPr>
              <w:jc w:val="center"/>
            </w:pPr>
            <w:r w:rsidRPr="007C72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8.2pt;height:55.7pt;visibility:visible">
                  <v:imagedata r:id="rId7" o:title=""/>
                </v:shape>
              </w:pict>
            </w:r>
          </w:p>
        </w:tc>
      </w:tr>
      <w:tr w:rsidR="00BD4DA6" w:rsidRPr="00B6347E">
        <w:tc>
          <w:tcPr>
            <w:tcW w:w="9464" w:type="dxa"/>
          </w:tcPr>
          <w:p w:rsidR="00BD4DA6" w:rsidRPr="00DE12B3" w:rsidRDefault="00BD4DA6" w:rsidP="00DE12B3">
            <w:pPr>
              <w:keepNext/>
              <w:jc w:val="center"/>
              <w:outlineLvl w:val="1"/>
            </w:pPr>
            <w:r w:rsidRPr="00DE12B3">
              <w:rPr>
                <w:sz w:val="22"/>
                <w:szCs w:val="22"/>
              </w:rPr>
              <w:t>Российская  Федерация</w:t>
            </w:r>
          </w:p>
          <w:p w:rsidR="00BD4DA6" w:rsidRPr="00DE12B3" w:rsidRDefault="00BD4DA6" w:rsidP="00DE12B3">
            <w:pPr>
              <w:jc w:val="center"/>
            </w:pPr>
            <w:r w:rsidRPr="00DE12B3">
              <w:rPr>
                <w:sz w:val="22"/>
                <w:szCs w:val="22"/>
              </w:rPr>
              <w:t>Республика Карелия</w:t>
            </w:r>
          </w:p>
          <w:p w:rsidR="00BD4DA6" w:rsidRPr="00B6347E" w:rsidRDefault="00BD4DA6" w:rsidP="00DE12B3">
            <w:pPr>
              <w:jc w:val="center"/>
            </w:pPr>
          </w:p>
        </w:tc>
      </w:tr>
      <w:tr w:rsidR="00BD4DA6" w:rsidRPr="00B6347E">
        <w:tc>
          <w:tcPr>
            <w:tcW w:w="9464" w:type="dxa"/>
          </w:tcPr>
          <w:p w:rsidR="00BD4DA6" w:rsidRPr="00DE12B3" w:rsidRDefault="00BD4DA6" w:rsidP="00DE12B3">
            <w:pPr>
              <w:jc w:val="center"/>
              <w:rPr>
                <w:b/>
              </w:rPr>
            </w:pPr>
            <w:r w:rsidRPr="00DE12B3">
              <w:rPr>
                <w:b/>
                <w:sz w:val="22"/>
                <w:szCs w:val="22"/>
              </w:rPr>
              <w:t xml:space="preserve">КОНТРОЛЬНО-СЧЕТНЫЙ КОМИТЕТ ЛАХДЕНПОХСКОГО </w:t>
            </w:r>
          </w:p>
          <w:p w:rsidR="00BD4DA6" w:rsidRPr="00DE12B3" w:rsidRDefault="00BD4DA6" w:rsidP="00DE12B3">
            <w:pPr>
              <w:jc w:val="center"/>
              <w:rPr>
                <w:b/>
              </w:rPr>
            </w:pPr>
            <w:r w:rsidRPr="00DE12B3">
              <w:rPr>
                <w:b/>
                <w:sz w:val="22"/>
                <w:szCs w:val="22"/>
              </w:rPr>
              <w:t>МУНИЦИПАЛЬНОГО РАЙОНА</w:t>
            </w:r>
          </w:p>
          <w:p w:rsidR="00BD4DA6" w:rsidRPr="00DE12B3" w:rsidRDefault="00BD4DA6" w:rsidP="00DE12B3">
            <w:pPr>
              <w:jc w:val="center"/>
              <w:rPr>
                <w:b/>
              </w:rPr>
            </w:pPr>
          </w:p>
        </w:tc>
      </w:tr>
      <w:tr w:rsidR="00BD4DA6" w:rsidRPr="00B6347E">
        <w:tc>
          <w:tcPr>
            <w:tcW w:w="9464" w:type="dxa"/>
          </w:tcPr>
          <w:p w:rsidR="00BD4DA6" w:rsidRPr="00B6347E" w:rsidRDefault="00BD4DA6" w:rsidP="00DE12B3">
            <w:pPr>
              <w:jc w:val="center"/>
            </w:pPr>
            <w:r w:rsidRPr="00DE12B3">
              <w:rPr>
                <w:sz w:val="20"/>
                <w:szCs w:val="20"/>
              </w:rPr>
              <w:t xml:space="preserve">186730,  г. Лахденпохья, ул. Советская,  д. 7аТел.: 8(964)371-84-03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BD4DA6" w:rsidRPr="00B6347E">
        <w:tc>
          <w:tcPr>
            <w:tcW w:w="9464" w:type="dxa"/>
          </w:tcPr>
          <w:p w:rsidR="00BD4DA6" w:rsidRPr="00DE12B3" w:rsidRDefault="00BD4DA6" w:rsidP="00DE12B3">
            <w:pPr>
              <w:jc w:val="center"/>
            </w:pPr>
          </w:p>
        </w:tc>
      </w:tr>
    </w:tbl>
    <w:p w:rsidR="00BD4DA6" w:rsidRPr="00974C01" w:rsidRDefault="00BD4DA6" w:rsidP="00974C01">
      <w:pPr>
        <w:tabs>
          <w:tab w:val="left" w:pos="2676"/>
        </w:tabs>
        <w:jc w:val="right"/>
      </w:pPr>
      <w:r w:rsidRPr="00974C01">
        <w:t>Утвержд</w:t>
      </w:r>
      <w:r>
        <w:t>аю</w:t>
      </w:r>
    </w:p>
    <w:p w:rsidR="00BD4DA6" w:rsidRPr="00974C01" w:rsidRDefault="00BD4DA6" w:rsidP="00974C01">
      <w:pPr>
        <w:tabs>
          <w:tab w:val="left" w:pos="2676"/>
        </w:tabs>
        <w:jc w:val="right"/>
      </w:pPr>
      <w:r>
        <w:t>Председатель</w:t>
      </w:r>
      <w:r w:rsidRPr="00974C01">
        <w:t xml:space="preserve"> Контрольно-счетного комитета </w:t>
      </w:r>
    </w:p>
    <w:p w:rsidR="00BD4DA6" w:rsidRDefault="00BD4DA6" w:rsidP="00974C01">
      <w:pPr>
        <w:tabs>
          <w:tab w:val="left" w:pos="2676"/>
        </w:tabs>
        <w:jc w:val="right"/>
      </w:pPr>
      <w:r w:rsidRPr="00974C01">
        <w:t>Лахденпохского  муниципального района</w:t>
      </w:r>
    </w:p>
    <w:p w:rsidR="00BD4DA6" w:rsidRDefault="00BD4DA6" w:rsidP="00974C01">
      <w:pPr>
        <w:tabs>
          <w:tab w:val="left" w:pos="2676"/>
        </w:tabs>
        <w:jc w:val="right"/>
      </w:pPr>
    </w:p>
    <w:p w:rsidR="00BD4DA6" w:rsidRDefault="00BD4DA6" w:rsidP="00974C01">
      <w:pPr>
        <w:tabs>
          <w:tab w:val="left" w:pos="2676"/>
        </w:tabs>
        <w:jc w:val="right"/>
      </w:pPr>
      <w:r>
        <w:t>________________Н.Е.Богдан</w:t>
      </w:r>
    </w:p>
    <w:p w:rsidR="00BD4DA6" w:rsidRPr="00974C01" w:rsidRDefault="00BD4DA6" w:rsidP="00974C01">
      <w:pPr>
        <w:tabs>
          <w:tab w:val="left" w:pos="2676"/>
        </w:tabs>
        <w:jc w:val="right"/>
      </w:pPr>
    </w:p>
    <w:p w:rsidR="00BD4DA6" w:rsidRPr="00974C01" w:rsidRDefault="00BD4DA6" w:rsidP="00974C01">
      <w:pPr>
        <w:tabs>
          <w:tab w:val="left" w:pos="2676"/>
        </w:tabs>
        <w:jc w:val="right"/>
      </w:pPr>
      <w:r>
        <w:t xml:space="preserve"> «</w:t>
      </w:r>
      <w:r w:rsidR="00582894">
        <w:t>__</w:t>
      </w:r>
      <w:r>
        <w:t xml:space="preserve">» ноября 2015 </w:t>
      </w:r>
      <w:r w:rsidRPr="00974C01">
        <w:t xml:space="preserve">г. </w:t>
      </w:r>
    </w:p>
    <w:p w:rsidR="00BD4DA6" w:rsidRPr="00974C01" w:rsidRDefault="00BD4DA6" w:rsidP="00974C01">
      <w:pPr>
        <w:tabs>
          <w:tab w:val="left" w:pos="2676"/>
        </w:tabs>
        <w:jc w:val="center"/>
        <w:rPr>
          <w:b/>
        </w:rPr>
      </w:pPr>
    </w:p>
    <w:p w:rsidR="00BD4DA6" w:rsidRPr="00974C01" w:rsidRDefault="00BD4DA6" w:rsidP="00974C01">
      <w:pPr>
        <w:tabs>
          <w:tab w:val="left" w:pos="2676"/>
        </w:tabs>
        <w:jc w:val="center"/>
        <w:rPr>
          <w:b/>
        </w:rPr>
      </w:pPr>
      <w:r w:rsidRPr="00974C01">
        <w:rPr>
          <w:b/>
        </w:rPr>
        <w:t>ОТЧЕТ</w:t>
      </w:r>
    </w:p>
    <w:p w:rsidR="00BD4DA6" w:rsidRPr="00974C01" w:rsidRDefault="00BD4DA6" w:rsidP="00974C01">
      <w:pPr>
        <w:tabs>
          <w:tab w:val="left" w:pos="2676"/>
        </w:tabs>
        <w:jc w:val="center"/>
        <w:rPr>
          <w:b/>
        </w:rPr>
      </w:pPr>
      <w:r w:rsidRPr="00974C01">
        <w:rPr>
          <w:b/>
        </w:rPr>
        <w:t>о результатах контрольного мероприятия</w:t>
      </w:r>
    </w:p>
    <w:p w:rsidR="00BD4DA6" w:rsidRPr="00974C01" w:rsidRDefault="00BD4DA6" w:rsidP="00974C01">
      <w:pPr>
        <w:tabs>
          <w:tab w:val="left" w:pos="2676"/>
        </w:tabs>
        <w:jc w:val="both"/>
      </w:pPr>
      <w:r w:rsidRPr="00914DE0">
        <w:t>№ 1</w:t>
      </w:r>
      <w:r>
        <w:t>0                                                                                                                   30</w:t>
      </w:r>
      <w:r w:rsidRPr="00974C01">
        <w:t xml:space="preserve"> </w:t>
      </w:r>
      <w:r>
        <w:t>ноября</w:t>
      </w:r>
      <w:r w:rsidRPr="00974C01">
        <w:t xml:space="preserve"> 2015 г.</w:t>
      </w:r>
    </w:p>
    <w:p w:rsidR="00BD4DA6" w:rsidRPr="00974C01" w:rsidRDefault="00BD4DA6" w:rsidP="00974C01">
      <w:pPr>
        <w:tabs>
          <w:tab w:val="left" w:pos="2676"/>
        </w:tabs>
        <w:rPr>
          <w:b/>
        </w:rPr>
      </w:pPr>
    </w:p>
    <w:p w:rsidR="00BD4DA6" w:rsidRPr="00974C01" w:rsidRDefault="00BD4DA6"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Pr="00E67DCD">
        <w:t>Проверка осуществления главными администраторами средств бюджета Мийнальского сельского поселения внутреннего финансового контроля и внутреннего финансового аудита для подготовки предложений по его совершенствованию</w:t>
      </w:r>
      <w:r>
        <w:t>».</w:t>
      </w:r>
    </w:p>
    <w:p w:rsidR="00BD4DA6" w:rsidRPr="0087616A" w:rsidRDefault="00BD4DA6"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t>пункт 3.7 плана работы Контрольно-счетного комитета Лахденпохского муниципального района на 2015 год, распоряжение Контрольно-счетного комитета Лахденпохского муниципального района от 11.11.2015 № 31 «О проведении контрольного мероприятия».</w:t>
      </w:r>
    </w:p>
    <w:p w:rsidR="00BD4DA6" w:rsidRPr="00974C01" w:rsidRDefault="00BD4DA6" w:rsidP="00974C01">
      <w:pPr>
        <w:tabs>
          <w:tab w:val="left" w:pos="2676"/>
        </w:tabs>
        <w:jc w:val="both"/>
      </w:pPr>
      <w:r>
        <w:rPr>
          <w:b/>
        </w:rPr>
        <w:t>Цель(и)</w:t>
      </w:r>
      <w:r w:rsidRPr="00974C01">
        <w:rPr>
          <w:b/>
        </w:rPr>
        <w:t xml:space="preserve"> контрольного мероприятия:</w:t>
      </w:r>
      <w:r>
        <w:rPr>
          <w:b/>
        </w:rPr>
        <w:t xml:space="preserve"> </w:t>
      </w:r>
      <w:r w:rsidRPr="002E4135">
        <w:t xml:space="preserve">оценка соблюдения требований законодательства при организации и проведении </w:t>
      </w:r>
      <w:r w:rsidRPr="002E4135">
        <w:rPr>
          <w:bCs/>
        </w:rPr>
        <w:t>главными распорядителями средств</w:t>
      </w:r>
      <w:r>
        <w:rPr>
          <w:bCs/>
        </w:rPr>
        <w:t xml:space="preserve"> бюджета</w:t>
      </w:r>
      <w:r w:rsidRPr="002E4135">
        <w:t xml:space="preserve"> </w:t>
      </w:r>
      <w:r>
        <w:t xml:space="preserve">Мийнальского сельского поселения </w:t>
      </w:r>
      <w:r w:rsidRPr="002E4135">
        <w:t xml:space="preserve">внутреннего финансового контроля и внутреннего финансового аудита, </w:t>
      </w:r>
      <w:r w:rsidRPr="002E4135">
        <w:rPr>
          <w:bCs/>
        </w:rPr>
        <w:t>оценка уровня организации, надежности внутреннего финансового контроля</w:t>
      </w:r>
      <w:r w:rsidRPr="002E4135">
        <w:t>, соблюдение нормативно-правовых актов по соответствующим вопросам</w:t>
      </w:r>
      <w:r>
        <w:t>.</w:t>
      </w:r>
    </w:p>
    <w:p w:rsidR="00BD4DA6" w:rsidRPr="00974C01" w:rsidRDefault="00BD4DA6"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t>11</w:t>
      </w:r>
      <w:r w:rsidRPr="00974C01">
        <w:t xml:space="preserve"> </w:t>
      </w:r>
      <w:r>
        <w:t>ноября</w:t>
      </w:r>
      <w:r w:rsidRPr="00974C01">
        <w:t xml:space="preserve"> 2015 года по </w:t>
      </w:r>
      <w:r>
        <w:t>30</w:t>
      </w:r>
      <w:r w:rsidRPr="00974C01">
        <w:t xml:space="preserve"> </w:t>
      </w:r>
      <w:r>
        <w:t>ноября</w:t>
      </w:r>
      <w:r w:rsidRPr="00974C01">
        <w:t xml:space="preserve"> 2015 года.</w:t>
      </w:r>
    </w:p>
    <w:p w:rsidR="00BD4DA6" w:rsidRPr="00974C01" w:rsidRDefault="00BD4DA6" w:rsidP="00974C01">
      <w:pPr>
        <w:tabs>
          <w:tab w:val="left" w:pos="2676"/>
        </w:tabs>
        <w:jc w:val="both"/>
      </w:pPr>
      <w:r w:rsidRPr="00974C01">
        <w:rPr>
          <w:b/>
        </w:rPr>
        <w:t>Объекты контрольного мероприятия:</w:t>
      </w:r>
      <w:r>
        <w:rPr>
          <w:b/>
        </w:rPr>
        <w:t xml:space="preserve"> </w:t>
      </w:r>
      <w:r>
        <w:t>Администрация Мийнальского сельского поселения.</w:t>
      </w:r>
    </w:p>
    <w:p w:rsidR="00BD4DA6" w:rsidRPr="00974C01" w:rsidRDefault="00BD4DA6" w:rsidP="00974C01">
      <w:pPr>
        <w:tabs>
          <w:tab w:val="left" w:pos="2676"/>
        </w:tabs>
        <w:jc w:val="both"/>
      </w:pPr>
      <w:r w:rsidRPr="00974C01">
        <w:rPr>
          <w:b/>
        </w:rPr>
        <w:t>Проверяемый период деятельности:</w:t>
      </w:r>
      <w:r>
        <w:t xml:space="preserve"> январь-октябрь 2015 года.</w:t>
      </w:r>
    </w:p>
    <w:p w:rsidR="00BD4DA6" w:rsidRPr="00974C01" w:rsidRDefault="00BD4DA6"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BD4DA6" w:rsidRDefault="00BD4DA6" w:rsidP="006F6DDF">
      <w:pPr>
        <w:jc w:val="both"/>
        <w:rPr>
          <w:b/>
        </w:rPr>
      </w:pPr>
      <w:r w:rsidRPr="00974C01">
        <w:rPr>
          <w:b/>
        </w:rPr>
        <w:t>Нормативные документы, использованные в работе:</w:t>
      </w:r>
    </w:p>
    <w:p w:rsidR="00BD4DA6" w:rsidRPr="000E00F9" w:rsidRDefault="00BD4DA6" w:rsidP="00D67EBF">
      <w:pPr>
        <w:jc w:val="both"/>
      </w:pPr>
      <w:r>
        <w:t xml:space="preserve">- </w:t>
      </w:r>
      <w:r w:rsidRPr="000E00F9">
        <w:t>Бюджетный кодекс Российской Федерации от 31.07.1998</w:t>
      </w:r>
      <w:r>
        <w:t xml:space="preserve"> </w:t>
      </w:r>
      <w:r w:rsidRPr="000E00F9">
        <w:t xml:space="preserve"> №145-ФЗ (</w:t>
      </w:r>
      <w:r>
        <w:t>далее – Бюджетный кодекс</w:t>
      </w:r>
      <w:r w:rsidRPr="000E00F9">
        <w:t>);</w:t>
      </w:r>
    </w:p>
    <w:p w:rsidR="00BD4DA6" w:rsidRPr="00FF69F3" w:rsidRDefault="00BD4DA6" w:rsidP="00D67EBF">
      <w:pPr>
        <w:jc w:val="both"/>
        <w:rPr>
          <w:lang w:eastAsia="en-US"/>
        </w:rPr>
      </w:pPr>
      <w:r>
        <w:rPr>
          <w:lang w:eastAsia="en-US"/>
        </w:rPr>
        <w:t>- Федеральный закон от 06.12.2011 № 402-ФЗ «О бухгалтерском учете»</w:t>
      </w:r>
      <w:r w:rsidRPr="00FF69F3">
        <w:rPr>
          <w:lang w:eastAsia="en-US"/>
        </w:rPr>
        <w:t>;</w:t>
      </w:r>
    </w:p>
    <w:p w:rsidR="00BD4DA6" w:rsidRDefault="00BD4DA6" w:rsidP="00D67EBF">
      <w:pPr>
        <w:jc w:val="both"/>
      </w:pPr>
      <w:r>
        <w:rPr>
          <w:lang w:eastAsia="en-US"/>
        </w:rPr>
        <w:t xml:space="preserve">- </w:t>
      </w:r>
      <w:r w:rsidRPr="00ED6506">
        <w:t xml:space="preserve">Письмо Министерства Финансов Российской Федерации от 19 января 2015 г. N 02-11-05/932 с Приложениями «Методические рекомендации по осуществлению внутреннего финансового контроля», «Методические рекомендации по осуществлению </w:t>
      </w:r>
      <w:r>
        <w:t>внутреннего финансового аудита»;</w:t>
      </w:r>
    </w:p>
    <w:p w:rsidR="00BD4DA6" w:rsidRDefault="00BD4DA6" w:rsidP="00D67EBF">
      <w:pPr>
        <w:jc w:val="both"/>
      </w:pPr>
      <w:r>
        <w:lastRenderedPageBreak/>
        <w:t>- Приказ Министерства финансов Российской Федерации № 157н от 01.12.2010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BD4DA6" w:rsidRDefault="00BD4DA6" w:rsidP="00D67EBF">
      <w:pPr>
        <w:jc w:val="both"/>
      </w:pPr>
      <w:r>
        <w:t>-</w:t>
      </w:r>
      <w:r w:rsidRPr="00FF69F3">
        <w:t xml:space="preserve"> </w:t>
      </w:r>
      <w:r w:rsidRPr="000E00F9">
        <w:t>«</w:t>
      </w:r>
      <w:r w:rsidRPr="00FF69F3">
        <w:t xml:space="preserve">Положение  о бюджетном процессе в </w:t>
      </w:r>
      <w:r w:rsidRPr="000E00F9">
        <w:t>муниципальном образовании «</w:t>
      </w:r>
      <w:r>
        <w:t>Мийнальское сельское поселение</w:t>
      </w:r>
      <w:r w:rsidRPr="000E00F9">
        <w:t xml:space="preserve">», принятое </w:t>
      </w:r>
      <w:r>
        <w:t>р</w:t>
      </w:r>
      <w:r w:rsidRPr="000E00F9">
        <w:t xml:space="preserve">ешением Совета </w:t>
      </w:r>
      <w:r>
        <w:t>Мийнальского сельского поселения</w:t>
      </w:r>
      <w:r w:rsidRPr="000E00F9">
        <w:t xml:space="preserve"> № </w:t>
      </w:r>
      <w:r w:rsidRPr="00BD3578">
        <w:t>7</w:t>
      </w:r>
      <w:r w:rsidRPr="000E00F9">
        <w:t>/</w:t>
      </w:r>
      <w:r w:rsidRPr="00BD3578">
        <w:t>43</w:t>
      </w:r>
      <w:r w:rsidRPr="000E00F9">
        <w:t>-</w:t>
      </w:r>
      <w:r w:rsidRPr="00BD3578">
        <w:t>3</w:t>
      </w:r>
      <w:r w:rsidRPr="000E00F9">
        <w:t xml:space="preserve"> от 30.</w:t>
      </w:r>
      <w:r w:rsidRPr="00BD3578">
        <w:t>10</w:t>
      </w:r>
      <w:r w:rsidRPr="000E00F9">
        <w:t>.2014 г.</w:t>
      </w:r>
    </w:p>
    <w:p w:rsidR="00BD4DA6" w:rsidRDefault="00BD4DA6" w:rsidP="00D67EBF">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p>
    <w:p w:rsidR="00BD4DA6" w:rsidRDefault="00BD4DA6" w:rsidP="0048488F">
      <w:pPr>
        <w:tabs>
          <w:tab w:val="left" w:pos="2676"/>
        </w:tabs>
        <w:jc w:val="both"/>
      </w:pP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20.11.2015г (далее – Акт).</w:t>
      </w:r>
    </w:p>
    <w:p w:rsidR="00BD4DA6" w:rsidRDefault="00BD4DA6" w:rsidP="0048488F">
      <w:pPr>
        <w:tabs>
          <w:tab w:val="left" w:pos="2676"/>
        </w:tabs>
        <w:jc w:val="both"/>
      </w:pPr>
      <w:r>
        <w:t>20.11.2015 г. Акт передан для ознакомления под расписку Главе Мийнальского сельского поселения Тиминой Г.И.</w:t>
      </w:r>
    </w:p>
    <w:p w:rsidR="00BD4DA6" w:rsidRDefault="00BD4DA6" w:rsidP="0048488F">
      <w:pPr>
        <w:tabs>
          <w:tab w:val="left" w:pos="2676"/>
        </w:tabs>
        <w:jc w:val="both"/>
      </w:pPr>
      <w:r w:rsidRPr="00A67C99">
        <w:rPr>
          <w:bCs/>
        </w:rPr>
        <w:t xml:space="preserve">Администрацией </w:t>
      </w:r>
      <w:r>
        <w:rPr>
          <w:bCs/>
        </w:rPr>
        <w:t>Мийнальского сельского поселения</w:t>
      </w:r>
      <w:r w:rsidRPr="00A67C99">
        <w:t xml:space="preserve"> </w:t>
      </w:r>
      <w:r w:rsidRPr="00644559">
        <w:t>30.11.2015</w:t>
      </w:r>
      <w:r w:rsidRPr="00A67C99">
        <w:t xml:space="preserve"> года был возвращен подписанный Акт без возражений и пояснений.</w:t>
      </w:r>
      <w:r>
        <w:t xml:space="preserve"> </w:t>
      </w:r>
    </w:p>
    <w:p w:rsidR="00BD4DA6" w:rsidRPr="00285880" w:rsidRDefault="00BD4DA6" w:rsidP="0048488F">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rsidRPr="0048488F">
        <w:t>н</w:t>
      </w:r>
      <w:r>
        <w:t>ет.</w:t>
      </w:r>
    </w:p>
    <w:p w:rsidR="00BD4DA6" w:rsidRDefault="00BD4DA6" w:rsidP="00974C01">
      <w:pPr>
        <w:tabs>
          <w:tab w:val="left" w:pos="2676"/>
        </w:tabs>
        <w:jc w:val="both"/>
        <w:rPr>
          <w:b/>
        </w:rPr>
      </w:pPr>
    </w:p>
    <w:p w:rsidR="00BD4DA6" w:rsidRDefault="00BD4DA6"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BD4DA6" w:rsidRDefault="00BD4DA6" w:rsidP="00E934C6">
      <w:pPr>
        <w:pStyle w:val="ConsPlusNormal"/>
        <w:ind w:firstLine="540"/>
        <w:jc w:val="both"/>
        <w:rPr>
          <w:rFonts w:ascii="Times New Roman" w:hAnsi="Times New Roman" w:cs="Times New Roman"/>
          <w:sz w:val="24"/>
          <w:szCs w:val="24"/>
        </w:rPr>
      </w:pPr>
    </w:p>
    <w:p w:rsidR="00BD4DA6" w:rsidRPr="007C59BF" w:rsidRDefault="00BD4DA6" w:rsidP="00D67EBF">
      <w:pPr>
        <w:autoSpaceDE w:val="0"/>
        <w:autoSpaceDN w:val="0"/>
        <w:adjustRightInd w:val="0"/>
        <w:ind w:firstLine="720"/>
        <w:jc w:val="both"/>
      </w:pPr>
      <w:r>
        <w:t xml:space="preserve">В соответствии со статьей </w:t>
      </w:r>
      <w:r w:rsidRPr="007C59BF">
        <w:t>160.2-1</w:t>
      </w:r>
      <w:r>
        <w:t xml:space="preserve"> Бюджетного кодекса</w:t>
      </w:r>
      <w:r w:rsidRPr="007C59BF">
        <w:t xml:space="preserve"> главный </w:t>
      </w:r>
      <w:r>
        <w:t>администратор</w:t>
      </w:r>
      <w:r w:rsidRPr="007C59BF">
        <w:t xml:space="preserve"> бюджетных средств должен осуществлять внутренний финансовый контроль,</w:t>
      </w:r>
      <w:r>
        <w:t xml:space="preserve"> внутренний финансовый аудит.</w:t>
      </w:r>
    </w:p>
    <w:p w:rsidR="00BD4DA6" w:rsidRDefault="00BD4DA6" w:rsidP="00D67EBF">
      <w:pPr>
        <w:ind w:firstLine="708"/>
        <w:jc w:val="both"/>
      </w:pPr>
      <w:r w:rsidRPr="007C59BF">
        <w:t xml:space="preserve">В соответствии с </w:t>
      </w:r>
      <w:r>
        <w:t>частью</w:t>
      </w:r>
      <w:r w:rsidRPr="007C59BF">
        <w:t xml:space="preserve"> 5 статьи 160.2-1</w:t>
      </w:r>
      <w:r>
        <w:t xml:space="preserve"> </w:t>
      </w:r>
      <w:r w:rsidRPr="007C59BF">
        <w:t xml:space="preserve">Бюджетного кодекса внутренний финансовый контроль и внутренний финансовый аудит осуществляются в соответствии с </w:t>
      </w:r>
      <w:hyperlink r:id="rId8" w:history="1">
        <w:r w:rsidRPr="007C59BF">
          <w:t>порядком</w:t>
        </w:r>
      </w:hyperlink>
      <w:r w:rsidRPr="007C59BF">
        <w:t>,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BD4DA6" w:rsidRDefault="00BD4DA6" w:rsidP="00D67EBF">
      <w:pPr>
        <w:ind w:firstLine="708"/>
        <w:jc w:val="both"/>
      </w:pPr>
      <w:r>
        <w:t xml:space="preserve">Методическими рекомендациями </w:t>
      </w:r>
      <w:r w:rsidRPr="00ED6506">
        <w:t>по осуществлению внутреннего финансового контроля, Методически</w:t>
      </w:r>
      <w:r>
        <w:t>ми</w:t>
      </w:r>
      <w:r w:rsidRPr="00ED6506">
        <w:t xml:space="preserve"> рекомендаци</w:t>
      </w:r>
      <w:r>
        <w:t>ями</w:t>
      </w:r>
      <w:r w:rsidRPr="00ED6506">
        <w:t xml:space="preserve"> по осуществлению </w:t>
      </w:r>
      <w:r>
        <w:t>внутреннего финансового аудита, подготовленными Министерством финансов Российской Федерации, определены:</w:t>
      </w:r>
    </w:p>
    <w:p w:rsidR="00BD4DA6" w:rsidRDefault="00BD4DA6" w:rsidP="00D67EBF">
      <w:pPr>
        <w:ind w:firstLine="708"/>
        <w:jc w:val="both"/>
      </w:pPr>
      <w:r>
        <w:t>- в части внутреннего финансового контроля -  субъекты, предмет, формы и методы внутреннего финансового контроля, порядок его проведения, ответственность должностных лиц за организацию внутреннего финансового контроля;</w:t>
      </w:r>
    </w:p>
    <w:p w:rsidR="00BD4DA6" w:rsidRDefault="00BD4DA6" w:rsidP="00D67EBF">
      <w:pPr>
        <w:ind w:firstLine="708"/>
        <w:jc w:val="both"/>
      </w:pPr>
      <w:r>
        <w:t xml:space="preserve">- в части внутреннего финансового аудита -  субъекты, предмет внутреннего финансового аудита, методы его проведения, права и обязанности и ответственность должностных лиц субъекта внутреннего финансового аудита, порядок организации работы по проведению внутреннего финансового аудита, порядок подготовки отчетности о результатах осуществления внутреннего финансового аудита. </w:t>
      </w:r>
    </w:p>
    <w:p w:rsidR="00BD4DA6" w:rsidRDefault="00BD4DA6" w:rsidP="0048488F">
      <w:pPr>
        <w:autoSpaceDE w:val="0"/>
        <w:autoSpaceDN w:val="0"/>
        <w:adjustRightInd w:val="0"/>
        <w:ind w:firstLine="540"/>
        <w:jc w:val="both"/>
        <w:rPr>
          <w:bCs/>
        </w:rPr>
      </w:pPr>
    </w:p>
    <w:p w:rsidR="00BD4DA6" w:rsidRDefault="00BD4DA6" w:rsidP="00D67EBF">
      <w:pPr>
        <w:ind w:firstLine="708"/>
        <w:jc w:val="center"/>
        <w:rPr>
          <w:b/>
        </w:rPr>
      </w:pPr>
      <w:r w:rsidRPr="00490F61">
        <w:rPr>
          <w:b/>
        </w:rPr>
        <w:t>Общие сведения</w:t>
      </w:r>
    </w:p>
    <w:p w:rsidR="00BD4DA6" w:rsidRDefault="00BD4DA6" w:rsidP="00D67EBF">
      <w:pPr>
        <w:ind w:firstLine="708"/>
        <w:jc w:val="center"/>
        <w:rPr>
          <w:b/>
        </w:rPr>
      </w:pPr>
    </w:p>
    <w:p w:rsidR="00BD4DA6" w:rsidRPr="00490F61" w:rsidRDefault="00BD4DA6" w:rsidP="00D67EBF">
      <w:pPr>
        <w:tabs>
          <w:tab w:val="left" w:pos="0"/>
        </w:tabs>
        <w:jc w:val="both"/>
      </w:pPr>
      <w:r>
        <w:tab/>
      </w:r>
      <w:r w:rsidRPr="00490F61">
        <w:t xml:space="preserve">Администрация </w:t>
      </w:r>
      <w:r>
        <w:t>Мийнальского сельского поселения</w:t>
      </w:r>
      <w:r w:rsidRPr="00490F61">
        <w:t xml:space="preserve"> зарегистрирована в качестве юридического лица за ОГРН 10</w:t>
      </w:r>
      <w:r>
        <w:t>5</w:t>
      </w:r>
      <w:r w:rsidRPr="00490F61">
        <w:t>100</w:t>
      </w:r>
      <w:r>
        <w:t>2039054</w:t>
      </w:r>
      <w:r w:rsidRPr="00490F61">
        <w:t xml:space="preserve">. При постановке юридического лица на учет в налоговом органе ему присвоен ИНН/КПП </w:t>
      </w:r>
      <w:r>
        <w:t>1012</w:t>
      </w:r>
      <w:r w:rsidRPr="00490F61">
        <w:t>00</w:t>
      </w:r>
      <w:r>
        <w:t xml:space="preserve">7740 </w:t>
      </w:r>
      <w:r w:rsidRPr="00490F61">
        <w:t>/</w:t>
      </w:r>
      <w:r>
        <w:t xml:space="preserve"> 101201</w:t>
      </w:r>
      <w:r w:rsidRPr="00490F61">
        <w:t>001.</w:t>
      </w:r>
    </w:p>
    <w:p w:rsidR="00BD4DA6" w:rsidRPr="00490F61" w:rsidRDefault="00BD4DA6" w:rsidP="00D67EBF">
      <w:pPr>
        <w:ind w:firstLine="708"/>
        <w:jc w:val="both"/>
      </w:pPr>
      <w:r w:rsidRPr="00490F61">
        <w:lastRenderedPageBreak/>
        <w:t xml:space="preserve">Администрация </w:t>
      </w:r>
      <w:r>
        <w:t>Мийнальского сельского поселения</w:t>
      </w:r>
      <w:r w:rsidRPr="00490F61">
        <w:t xml:space="preserve"> обл</w:t>
      </w:r>
      <w:r>
        <w:t>адает правами юридического лица</w:t>
      </w:r>
      <w:r w:rsidRPr="00490F61">
        <w:t xml:space="preserve">. </w:t>
      </w:r>
    </w:p>
    <w:p w:rsidR="00BD4DA6" w:rsidRDefault="00BD4DA6" w:rsidP="00D67EBF">
      <w:pPr>
        <w:tabs>
          <w:tab w:val="left" w:pos="0"/>
        </w:tabs>
        <w:ind w:right="-1"/>
        <w:jc w:val="both"/>
      </w:pPr>
      <w:r>
        <w:tab/>
      </w:r>
      <w:r w:rsidRPr="00205B51">
        <w:t>Согласно решению  IX сессии III созыва Совета Мийнальского сельского поселения «О бюджете Мийнальского сельского поселения на 2015 год» от 19.12.2014 г. № 9/49-3</w:t>
      </w:r>
      <w:r>
        <w:t xml:space="preserve"> (с изменениями и дополнениями) (приложение № 1) полномочиями главного администратора доходов бюджета Мийнальского сельского поселения на 2015 год наделены:</w:t>
      </w:r>
    </w:p>
    <w:p w:rsidR="00BD4DA6" w:rsidRDefault="00BD4DA6" w:rsidP="00D67EBF">
      <w:pPr>
        <w:tabs>
          <w:tab w:val="left" w:pos="0"/>
        </w:tabs>
        <w:ind w:right="-1"/>
        <w:jc w:val="both"/>
      </w:pPr>
      <w:r>
        <w:t>- Администрация Лахденпохского муниципального района;</w:t>
      </w:r>
    </w:p>
    <w:p w:rsidR="00BD4DA6" w:rsidRDefault="00BD4DA6" w:rsidP="00D67EBF">
      <w:pPr>
        <w:tabs>
          <w:tab w:val="left" w:pos="0"/>
        </w:tabs>
        <w:ind w:right="-1"/>
        <w:jc w:val="both"/>
      </w:pPr>
      <w:r>
        <w:t>- Администрация Мийнальского сельского поселения;</w:t>
      </w:r>
    </w:p>
    <w:p w:rsidR="00BD4DA6" w:rsidRDefault="00BD4DA6" w:rsidP="00D67EBF">
      <w:pPr>
        <w:tabs>
          <w:tab w:val="left" w:pos="0"/>
        </w:tabs>
        <w:ind w:right="-1"/>
        <w:jc w:val="both"/>
      </w:pPr>
      <w:r>
        <w:t>- Территориальные органы Федеральной налоговой службы;</w:t>
      </w:r>
    </w:p>
    <w:p w:rsidR="00BD4DA6" w:rsidRDefault="00BD4DA6" w:rsidP="00D67EBF">
      <w:pPr>
        <w:tabs>
          <w:tab w:val="left" w:pos="0"/>
        </w:tabs>
        <w:ind w:right="-1"/>
        <w:jc w:val="both"/>
      </w:pPr>
      <w:r>
        <w:t>- Управление Федерального казначейства по Смоленской области.</w:t>
      </w:r>
    </w:p>
    <w:p w:rsidR="00BD4DA6" w:rsidRDefault="00BD4DA6" w:rsidP="00D67EBF">
      <w:pPr>
        <w:tabs>
          <w:tab w:val="left" w:pos="0"/>
        </w:tabs>
        <w:ind w:right="-1"/>
        <w:jc w:val="both"/>
      </w:pPr>
      <w:r>
        <w:tab/>
      </w:r>
      <w:r w:rsidRPr="00205B51">
        <w:t>Согласно решению  IX сессии III созыва Совета Мийнальского сельского поселения «О бюджете Мийнальского сельского поселения на 2015 год» от 19.12.2014  № 9/49-3</w:t>
      </w:r>
      <w:r>
        <w:t xml:space="preserve"> (приложение № 2) Администрация является главным администратором источников финансирования дефицита бюджета Мийнальского сельского поселения на 2015 год.</w:t>
      </w:r>
    </w:p>
    <w:p w:rsidR="00BD4DA6" w:rsidRDefault="00BD4DA6" w:rsidP="00D67EBF">
      <w:pPr>
        <w:tabs>
          <w:tab w:val="left" w:pos="0"/>
        </w:tabs>
        <w:ind w:right="-1"/>
        <w:jc w:val="both"/>
      </w:pPr>
      <w:r>
        <w:tab/>
      </w:r>
      <w:r w:rsidRPr="00205B51">
        <w:t>Согласно решению  IX сессии III созыва Совета Мийнальского сельского поселения «О бюджете Мийнальского сельского поселения на 2015 год» от 19.12.2014 г. № 9/49-3</w:t>
      </w:r>
      <w:r>
        <w:t xml:space="preserve"> (приложение № 4) Администрация является главным распорядителем средств бюджета Мийнальского сельского поселения на 2015 год.</w:t>
      </w:r>
    </w:p>
    <w:p w:rsidR="00BD4DA6" w:rsidRDefault="00BD4DA6" w:rsidP="00D67EBF">
      <w:pPr>
        <w:tabs>
          <w:tab w:val="left" w:pos="0"/>
        </w:tabs>
        <w:ind w:right="-1"/>
        <w:jc w:val="both"/>
      </w:pPr>
      <w:r>
        <w:tab/>
        <w:t xml:space="preserve">Других </w:t>
      </w:r>
      <w:r w:rsidRPr="00AA0BD2">
        <w:t xml:space="preserve">главных </w:t>
      </w:r>
      <w:r>
        <w:t>распорядителей</w:t>
      </w:r>
      <w:r w:rsidRPr="00AA0BD2">
        <w:t xml:space="preserve"> средств</w:t>
      </w:r>
      <w:r>
        <w:t xml:space="preserve"> бюджета Мийнальского сельского поселения нет.</w:t>
      </w:r>
    </w:p>
    <w:p w:rsidR="00BD4DA6" w:rsidRDefault="00BD4DA6" w:rsidP="00D67EBF">
      <w:pPr>
        <w:tabs>
          <w:tab w:val="left" w:pos="0"/>
        </w:tabs>
        <w:ind w:right="-1"/>
        <w:jc w:val="both"/>
      </w:pPr>
      <w:r>
        <w:tab/>
        <w:t xml:space="preserve">Подведомственным учреждением Администрации является </w:t>
      </w:r>
      <w:r w:rsidRPr="00E5304D">
        <w:t>муниципальное учреждение культуры «Ихальский культурно - досуговый центр»</w:t>
      </w:r>
      <w:r>
        <w:t>.</w:t>
      </w:r>
    </w:p>
    <w:p w:rsidR="00BD4DA6" w:rsidRPr="00490F61" w:rsidRDefault="00BD4DA6" w:rsidP="00D67EBF">
      <w:pPr>
        <w:ind w:firstLine="708"/>
        <w:jc w:val="center"/>
        <w:rPr>
          <w:b/>
        </w:rPr>
      </w:pPr>
    </w:p>
    <w:p w:rsidR="00BD4DA6" w:rsidRDefault="00BD4DA6" w:rsidP="00D67EBF">
      <w:pPr>
        <w:autoSpaceDE w:val="0"/>
        <w:autoSpaceDN w:val="0"/>
        <w:adjustRightInd w:val="0"/>
        <w:jc w:val="center"/>
        <w:rPr>
          <w:b/>
        </w:rPr>
      </w:pPr>
      <w:r w:rsidRPr="00205B51">
        <w:rPr>
          <w:b/>
        </w:rPr>
        <w:t>Проверка осуществления главными администраторами средств бюджета</w:t>
      </w:r>
      <w:r>
        <w:rPr>
          <w:b/>
        </w:rPr>
        <w:t xml:space="preserve"> Мийнальского сельского поселения</w:t>
      </w:r>
      <w:r w:rsidRPr="00205B51">
        <w:rPr>
          <w:b/>
        </w:rPr>
        <w:t xml:space="preserve"> внутреннего финансового контроля</w:t>
      </w:r>
    </w:p>
    <w:p w:rsidR="00BD4DA6" w:rsidRDefault="00BD4DA6" w:rsidP="00D67EBF">
      <w:pPr>
        <w:autoSpaceDE w:val="0"/>
        <w:autoSpaceDN w:val="0"/>
        <w:adjustRightInd w:val="0"/>
        <w:ind w:firstLine="540"/>
        <w:jc w:val="both"/>
      </w:pPr>
    </w:p>
    <w:p w:rsidR="00BD4DA6" w:rsidRPr="0082537A" w:rsidRDefault="00BD4DA6" w:rsidP="00D67EBF">
      <w:pPr>
        <w:ind w:firstLine="708"/>
        <w:jc w:val="both"/>
      </w:pPr>
      <w:r w:rsidRPr="0082537A">
        <w:t xml:space="preserve">Контрольно-счетным комитетом </w:t>
      </w:r>
      <w:r>
        <w:t>Лахденпохского муниципального района</w:t>
      </w:r>
      <w:r w:rsidRPr="0082537A">
        <w:t xml:space="preserve"> в адрес Главы </w:t>
      </w:r>
      <w:r>
        <w:t>Мийнальского сельского поселения</w:t>
      </w:r>
      <w:r w:rsidRPr="0082537A">
        <w:t xml:space="preserve"> был направлен запрос </w:t>
      </w:r>
      <w:r>
        <w:t xml:space="preserve">(исх. № 2-05-2/03/188 </w:t>
      </w:r>
      <w:r w:rsidRPr="0082537A">
        <w:t xml:space="preserve">от </w:t>
      </w:r>
      <w:r>
        <w:t>13</w:t>
      </w:r>
      <w:r w:rsidRPr="0082537A">
        <w:t>.</w:t>
      </w:r>
      <w:r>
        <w:t>11</w:t>
      </w:r>
      <w:r w:rsidRPr="0082537A">
        <w:t>.2015г.</w:t>
      </w:r>
      <w:r>
        <w:t>)</w:t>
      </w:r>
      <w:r w:rsidRPr="0082537A">
        <w:t xml:space="preserve"> о предоставлении </w:t>
      </w:r>
      <w:r>
        <w:t xml:space="preserve">информации, материалов и </w:t>
      </w:r>
      <w:r w:rsidRPr="0082537A">
        <w:t xml:space="preserve">нормативных документов, регламентирующих осуществление главными администраторами средств бюджета </w:t>
      </w:r>
      <w:r>
        <w:t>Мийнальского сельского поселения</w:t>
      </w:r>
      <w:r w:rsidRPr="0082537A">
        <w:t xml:space="preserve"> внутреннего финансового контроля и внутреннего финансового аудита. </w:t>
      </w:r>
    </w:p>
    <w:p w:rsidR="00BD4DA6" w:rsidRDefault="00BD4DA6" w:rsidP="00D67EBF">
      <w:pPr>
        <w:tabs>
          <w:tab w:val="left" w:pos="0"/>
        </w:tabs>
        <w:ind w:right="-1"/>
        <w:jc w:val="both"/>
      </w:pPr>
      <w:r>
        <w:tab/>
        <w:t>Согласно п</w:t>
      </w:r>
      <w:r w:rsidRPr="0028715C">
        <w:t>исьм</w:t>
      </w:r>
      <w:r>
        <w:t xml:space="preserve">у </w:t>
      </w:r>
      <w:r w:rsidRPr="0028715C">
        <w:t xml:space="preserve">Администрации </w:t>
      </w:r>
      <w:r>
        <w:t>(</w:t>
      </w:r>
      <w:r w:rsidRPr="00220256">
        <w:t xml:space="preserve">исх. № </w:t>
      </w:r>
      <w:r>
        <w:t>2261</w:t>
      </w:r>
      <w:r w:rsidRPr="00220256">
        <w:t xml:space="preserve"> от</w:t>
      </w:r>
      <w:r>
        <w:t xml:space="preserve"> 19.11.2015г.):</w:t>
      </w:r>
    </w:p>
    <w:p w:rsidR="00BD4DA6" w:rsidRDefault="00BD4DA6" w:rsidP="00D67EBF">
      <w:pPr>
        <w:tabs>
          <w:tab w:val="left" w:pos="0"/>
        </w:tabs>
        <w:ind w:right="-1"/>
        <w:jc w:val="both"/>
      </w:pPr>
      <w:r>
        <w:tab/>
        <w:t>- П</w:t>
      </w:r>
      <w:r w:rsidRPr="0028715C">
        <w:t>орядок осуществлени</w:t>
      </w:r>
      <w:r>
        <w:t>я</w:t>
      </w:r>
      <w:r w:rsidRPr="0028715C">
        <w:t xml:space="preserve"> главными администраторами средств бюджета </w:t>
      </w:r>
      <w:r>
        <w:t>Мийнальского сельского поселения</w:t>
      </w:r>
      <w:r w:rsidRPr="0028715C">
        <w:t xml:space="preserve"> внутреннего финансового контроля и внутреннего финансового аудита</w:t>
      </w:r>
      <w:r>
        <w:t xml:space="preserve">, предусмотренный пунктом 5 статьи 160.2-1 Бюджетного кодекса, </w:t>
      </w:r>
      <w:r w:rsidRPr="0028715C">
        <w:t xml:space="preserve">Администрацией </w:t>
      </w:r>
      <w:r>
        <w:t>Мийнальского сельского поселения не установлен;</w:t>
      </w:r>
      <w:r w:rsidRPr="0028715C">
        <w:t xml:space="preserve"> </w:t>
      </w:r>
    </w:p>
    <w:p w:rsidR="00BD4DA6" w:rsidRDefault="00BD4DA6" w:rsidP="00D67EBF">
      <w:pPr>
        <w:tabs>
          <w:tab w:val="left" w:pos="0"/>
        </w:tabs>
        <w:ind w:right="-1"/>
        <w:jc w:val="both"/>
      </w:pPr>
      <w:r>
        <w:tab/>
        <w:t>-</w:t>
      </w:r>
      <w:r w:rsidRPr="0028715C">
        <w:t xml:space="preserve"> </w:t>
      </w:r>
      <w:r>
        <w:t>о</w:t>
      </w:r>
      <w:r w:rsidRPr="0028715C">
        <w:t xml:space="preserve">существление внутреннего финансового контроля предусмотрено </w:t>
      </w:r>
      <w:r w:rsidRPr="009659A6">
        <w:t>учетной политикой Администрации.</w:t>
      </w:r>
    </w:p>
    <w:p w:rsidR="00BD4DA6" w:rsidRDefault="00BD4DA6" w:rsidP="00D67EBF">
      <w:pPr>
        <w:tabs>
          <w:tab w:val="num" w:pos="0"/>
        </w:tabs>
        <w:ind w:firstLine="720"/>
        <w:jc w:val="both"/>
      </w:pPr>
      <w:r w:rsidRPr="0028715C">
        <w:t xml:space="preserve">Следует отметить, что согласно пункту 6 Инструкции по применению </w:t>
      </w:r>
      <w:r>
        <w:t>Е</w:t>
      </w:r>
      <w:r w:rsidRPr="0028715C">
        <w:t xml:space="preserve">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 157н, в составе учетной политики субъекта учета должен быть утвержден порядок организации и обеспечения (осуществления) субъектом учета внутреннего финансового контроля. </w:t>
      </w:r>
    </w:p>
    <w:p w:rsidR="00BD4DA6" w:rsidRDefault="00BD4DA6" w:rsidP="00D67EBF">
      <w:pPr>
        <w:tabs>
          <w:tab w:val="num" w:pos="0"/>
        </w:tabs>
        <w:ind w:firstLine="720"/>
        <w:jc w:val="both"/>
      </w:pPr>
      <w:r>
        <w:t xml:space="preserve">Порядок организации и осуществления внутреннего финансового контроля утвержден распоряжением Администрации Мийнальского сельского поселения от 27.12.2013 № 112 «Об утверждении Положения об учетной политике для целей бухгалтерского и налогового учета». Приложением № 4 (Положение о внутреннем </w:t>
      </w:r>
      <w:r>
        <w:lastRenderedPageBreak/>
        <w:t>финансовом контроле) к Положению об учетной политике Администрации определены основные цели и задачи, формы, способы, порядок и периодичность проведения контроля, порядок оформления результатов проведенного контроля, субъекты внутреннего контроля (предварительный контроль – руководитель учреждения (его заместитель), начальник финансового отдела, текущий контроль – работники финансового отдела учреждения, последующий контроль -  лица, ответственные за проведение проверки), ответственность за организацию и функционирование системы внутреннего контроля возложена на руководителя учреждения.</w:t>
      </w:r>
      <w:r w:rsidRPr="00212CDB">
        <w:t xml:space="preserve"> </w:t>
      </w:r>
    </w:p>
    <w:p w:rsidR="00BD4DA6" w:rsidRDefault="00BD4DA6" w:rsidP="00D67EBF">
      <w:pPr>
        <w:tabs>
          <w:tab w:val="num" w:pos="0"/>
        </w:tabs>
        <w:ind w:firstLine="720"/>
        <w:jc w:val="both"/>
      </w:pPr>
      <w:r w:rsidRPr="00212CDB">
        <w:t>В Ад</w:t>
      </w:r>
      <w:r>
        <w:t>министрации самостоятельное структурное подразделение внутреннего финансового контроля не создавалось, внутренний финансовый контроль осуществляется отдельными должностными лицами.</w:t>
      </w:r>
    </w:p>
    <w:p w:rsidR="00BD4DA6" w:rsidRPr="0091663B" w:rsidRDefault="00BD4DA6" w:rsidP="00D67EBF">
      <w:pPr>
        <w:ind w:firstLine="708"/>
        <w:jc w:val="both"/>
      </w:pPr>
      <w:r>
        <w:t>Администрация Мийнальского сельского поселения</w:t>
      </w:r>
      <w:r w:rsidRPr="0091663B">
        <w:t xml:space="preserve"> осуществляла внутренний </w:t>
      </w:r>
      <w:r>
        <w:t xml:space="preserve">финансовый </w:t>
      </w:r>
      <w:r w:rsidRPr="0091663B">
        <w:t xml:space="preserve">контроль в соответствии с учетной политикой </w:t>
      </w:r>
      <w:r>
        <w:t>Администрации</w:t>
      </w:r>
      <w:r w:rsidRPr="0091663B">
        <w:t>.</w:t>
      </w:r>
    </w:p>
    <w:p w:rsidR="00BD4DA6" w:rsidRDefault="00BD4DA6" w:rsidP="00D67EBF">
      <w:pPr>
        <w:tabs>
          <w:tab w:val="num" w:pos="0"/>
        </w:tabs>
        <w:ind w:firstLine="720"/>
        <w:jc w:val="both"/>
      </w:pPr>
    </w:p>
    <w:p w:rsidR="00BD4DA6" w:rsidRDefault="00BD4DA6" w:rsidP="00D67EBF">
      <w:pPr>
        <w:tabs>
          <w:tab w:val="num" w:pos="0"/>
        </w:tabs>
        <w:ind w:firstLine="720"/>
        <w:jc w:val="both"/>
      </w:pPr>
      <w:r>
        <w:t xml:space="preserve">Осуществление внутреннего финансового контроля в соответствии с Положением об учетной политики для целей бухгалтерского и налогового учета направлено на обеспечение достоверности только бюджетного учета и отчетности. </w:t>
      </w:r>
    </w:p>
    <w:p w:rsidR="00BD4DA6" w:rsidRDefault="00BD4DA6" w:rsidP="00D67EBF">
      <w:pPr>
        <w:pStyle w:val="ConsPlusNormal"/>
        <w:ind w:firstLine="540"/>
        <w:jc w:val="both"/>
        <w:rPr>
          <w:rFonts w:ascii="Times New Roman" w:hAnsi="Times New Roman" w:cs="Times New Roman"/>
          <w:sz w:val="24"/>
          <w:szCs w:val="24"/>
        </w:rPr>
      </w:pPr>
      <w:r w:rsidRPr="00EB49B9">
        <w:rPr>
          <w:rFonts w:ascii="Times New Roman" w:hAnsi="Times New Roman" w:cs="Times New Roman"/>
          <w:sz w:val="24"/>
          <w:szCs w:val="24"/>
        </w:rPr>
        <w:t>Внутренний финансовый контроль в рамках требований Бюджетного кодекса охватывает</w:t>
      </w:r>
      <w:r>
        <w:rPr>
          <w:rFonts w:ascii="Times New Roman" w:hAnsi="Times New Roman" w:cs="Times New Roman"/>
          <w:sz w:val="24"/>
          <w:szCs w:val="24"/>
        </w:rPr>
        <w:t>:</w:t>
      </w:r>
    </w:p>
    <w:p w:rsidR="00BD4DA6" w:rsidRPr="00EB49B9" w:rsidRDefault="00BD4DA6" w:rsidP="00D67E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EB49B9">
        <w:rPr>
          <w:rFonts w:ascii="Times New Roman" w:hAnsi="Times New Roman" w:cs="Times New Roman"/>
          <w:sz w:val="24"/>
          <w:szCs w:val="24"/>
        </w:rPr>
        <w:t xml:space="preserve"> все процедур</w:t>
      </w:r>
      <w:r>
        <w:rPr>
          <w:rFonts w:ascii="Times New Roman" w:hAnsi="Times New Roman" w:cs="Times New Roman"/>
          <w:sz w:val="24"/>
          <w:szCs w:val="24"/>
        </w:rPr>
        <w:t>ы</w:t>
      </w:r>
      <w:r w:rsidRPr="00EB49B9">
        <w:rPr>
          <w:rFonts w:ascii="Times New Roman" w:hAnsi="Times New Roman" w:cs="Times New Roman"/>
          <w:sz w:val="24"/>
          <w:szCs w:val="24"/>
        </w:rPr>
        <w:t xml:space="preserve"> составления и исполнения бюджета по расходам, составления бюджетной отчетности и ведения бюджетного учета </w:t>
      </w:r>
      <w:r w:rsidRPr="00D67EBF">
        <w:rPr>
          <w:rFonts w:ascii="Times New Roman" w:hAnsi="Times New Roman" w:cs="Times New Roman"/>
          <w:sz w:val="24"/>
          <w:szCs w:val="24"/>
        </w:rPr>
        <w:t>главным распорядителем бюджетных средств и подведомственными ему распорядителями и получателями бюджетных средств</w:t>
      </w:r>
      <w:r w:rsidRPr="00EB49B9">
        <w:rPr>
          <w:rFonts w:ascii="Times New Roman" w:hAnsi="Times New Roman" w:cs="Times New Roman"/>
          <w:sz w:val="24"/>
          <w:szCs w:val="24"/>
        </w:rPr>
        <w:t>;</w:t>
      </w:r>
    </w:p>
    <w:p w:rsidR="00BD4DA6" w:rsidRPr="00EB49B9" w:rsidRDefault="00BD4DA6" w:rsidP="00D67EBF">
      <w:pPr>
        <w:autoSpaceDE w:val="0"/>
        <w:autoSpaceDN w:val="0"/>
        <w:adjustRightInd w:val="0"/>
        <w:ind w:firstLine="540"/>
        <w:jc w:val="both"/>
      </w:pPr>
      <w:r>
        <w:t xml:space="preserve">- </w:t>
      </w:r>
      <w:r w:rsidRPr="00EB49B9">
        <w:t>подготовку и организацию мер по повышению экономности и результативности использования бюджетных средств</w:t>
      </w:r>
      <w:r>
        <w:t>;</w:t>
      </w:r>
    </w:p>
    <w:p w:rsidR="00BD4DA6" w:rsidRPr="00EB49B9" w:rsidRDefault="00BD4DA6" w:rsidP="00D67EBF">
      <w:pPr>
        <w:autoSpaceDE w:val="0"/>
        <w:autoSpaceDN w:val="0"/>
        <w:adjustRightInd w:val="0"/>
        <w:ind w:firstLine="540"/>
        <w:jc w:val="both"/>
      </w:pPr>
      <w:r>
        <w:t>- все</w:t>
      </w:r>
      <w:r w:rsidRPr="00EB49B9">
        <w:t xml:space="preserve"> процедур</w:t>
      </w:r>
      <w:r>
        <w:t>ы</w:t>
      </w:r>
      <w:r w:rsidRPr="00EB49B9">
        <w:t xml:space="preserve"> составления и исполнения бюджета по доходам, составления бюджетной отчетности и ведения бюджетного учета главным администратором доходов бюджета и подведомственными а</w:t>
      </w:r>
      <w:r>
        <w:t>дминистраторами доходов бюджета;</w:t>
      </w:r>
    </w:p>
    <w:p w:rsidR="00BD4DA6" w:rsidRPr="00EB49B9" w:rsidRDefault="00BD4DA6" w:rsidP="00D67EBF">
      <w:pPr>
        <w:autoSpaceDE w:val="0"/>
        <w:autoSpaceDN w:val="0"/>
        <w:adjustRightInd w:val="0"/>
        <w:ind w:firstLine="540"/>
        <w:jc w:val="both"/>
      </w:pPr>
      <w:r>
        <w:t xml:space="preserve">- все </w:t>
      </w:r>
      <w:r w:rsidRPr="00EB49B9">
        <w:t>процедур</w:t>
      </w:r>
      <w:r>
        <w:t>ы</w:t>
      </w:r>
      <w:r w:rsidRPr="00EB49B9">
        <w:t xml:space="preserve"> составления и исполнения бюджета по источникам финансирования дефицита бюджета, составления бюджетной отчетности и ведения бюджетного учета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BD4DA6" w:rsidRDefault="00BD4DA6" w:rsidP="00D67EBF">
      <w:pPr>
        <w:tabs>
          <w:tab w:val="left" w:pos="0"/>
        </w:tabs>
        <w:ind w:right="-1"/>
        <w:jc w:val="both"/>
      </w:pPr>
      <w:r>
        <w:tab/>
        <w:t xml:space="preserve">Учитывая вышеизложенное, внутренний финансовый контроль Администрацией осуществляется только в части ведения бюджетного учета в соответствии с требованиями Учетной политики Администрации. </w:t>
      </w:r>
      <w:r>
        <w:tab/>
      </w:r>
    </w:p>
    <w:p w:rsidR="00BD4DA6" w:rsidRDefault="00BD4DA6" w:rsidP="00D67EBF">
      <w:pPr>
        <w:tabs>
          <w:tab w:val="left" w:pos="0"/>
        </w:tabs>
        <w:ind w:right="-1"/>
        <w:jc w:val="both"/>
      </w:pPr>
      <w:r>
        <w:tab/>
      </w:r>
      <w:r w:rsidRPr="0028715C">
        <w:t>К проверке не представлены документы, подтверждающие осуществление главным администратором</w:t>
      </w:r>
      <w:r>
        <w:t xml:space="preserve"> бюджетных средств Мийнальского сельского поселения Администрацией Мийнальского сельского поселения </w:t>
      </w:r>
      <w:r w:rsidRPr="0028715C">
        <w:t xml:space="preserve">мероприятий внутреннего финансового контроля </w:t>
      </w:r>
      <w:r>
        <w:t xml:space="preserve">в соответствии с требованиями Бюджетного кодекса </w:t>
      </w:r>
      <w:r w:rsidRPr="0028715C">
        <w:t>в проверяемом периоде</w:t>
      </w:r>
      <w:r>
        <w:t xml:space="preserve"> в отношении себя и подведомственного учреждения</w:t>
      </w:r>
      <w:r w:rsidRPr="0028715C">
        <w:t xml:space="preserve">. </w:t>
      </w:r>
    </w:p>
    <w:p w:rsidR="00BD4DA6" w:rsidRDefault="00BD4DA6" w:rsidP="00D67EBF">
      <w:pPr>
        <w:tabs>
          <w:tab w:val="left" w:pos="0"/>
        </w:tabs>
        <w:ind w:right="-1"/>
        <w:jc w:val="both"/>
      </w:pPr>
      <w:r>
        <w:tab/>
      </w:r>
    </w:p>
    <w:p w:rsidR="00BD4DA6" w:rsidRDefault="00BD4DA6" w:rsidP="00D67EBF">
      <w:pPr>
        <w:tabs>
          <w:tab w:val="left" w:pos="0"/>
        </w:tabs>
        <w:ind w:right="-1"/>
        <w:jc w:val="center"/>
        <w:rPr>
          <w:b/>
        </w:rPr>
      </w:pPr>
      <w:r w:rsidRPr="0091663B">
        <w:rPr>
          <w:b/>
        </w:rPr>
        <w:t>Проверка осуществления главными администраторами средств бюджета</w:t>
      </w:r>
      <w:r>
        <w:rPr>
          <w:b/>
        </w:rPr>
        <w:t xml:space="preserve"> Мийнальского сельского поселения</w:t>
      </w:r>
      <w:r w:rsidRPr="0091663B">
        <w:rPr>
          <w:b/>
        </w:rPr>
        <w:t xml:space="preserve"> внутреннего финансового аудита</w:t>
      </w:r>
    </w:p>
    <w:p w:rsidR="00BD4DA6" w:rsidRPr="00212CDB" w:rsidRDefault="00BD4DA6" w:rsidP="00D67EBF">
      <w:pPr>
        <w:tabs>
          <w:tab w:val="left" w:pos="0"/>
        </w:tabs>
        <w:ind w:right="-1"/>
        <w:jc w:val="center"/>
      </w:pPr>
    </w:p>
    <w:p w:rsidR="00BD4DA6" w:rsidRPr="0091663B" w:rsidRDefault="00BD4DA6" w:rsidP="00D67EBF">
      <w:pPr>
        <w:spacing w:after="120"/>
        <w:ind w:firstLine="708"/>
        <w:jc w:val="both"/>
      </w:pPr>
      <w:r w:rsidRPr="0091663B">
        <w:t xml:space="preserve">В соответствии с пунктом 4 статьи 160.2-1 Бюджетного Кодекса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w:t>
      </w:r>
      <w:hyperlink r:id="rId9" w:history="1">
        <w:r w:rsidRPr="0091663B">
          <w:t>внутренний финансовый аудит</w:t>
        </w:r>
      </w:hyperlink>
      <w:r w:rsidRPr="0091663B">
        <w:t xml:space="preserve"> в целях:</w:t>
      </w:r>
    </w:p>
    <w:p w:rsidR="00BD4DA6" w:rsidRPr="0091663B" w:rsidRDefault="00BD4DA6" w:rsidP="00D67EBF">
      <w:pPr>
        <w:autoSpaceDE w:val="0"/>
        <w:autoSpaceDN w:val="0"/>
        <w:adjustRightInd w:val="0"/>
        <w:ind w:firstLine="720"/>
        <w:jc w:val="both"/>
      </w:pPr>
      <w:r w:rsidRPr="0091663B">
        <w:t>-оценки надежности внутреннего финансового контроля и подготовки рекомендаций по повышению его эффективности;</w:t>
      </w:r>
    </w:p>
    <w:p w:rsidR="00BD4DA6" w:rsidRDefault="00BD4DA6" w:rsidP="00D67EBF">
      <w:pPr>
        <w:autoSpaceDE w:val="0"/>
        <w:autoSpaceDN w:val="0"/>
        <w:adjustRightInd w:val="0"/>
        <w:ind w:firstLine="720"/>
        <w:jc w:val="both"/>
      </w:pPr>
      <w:r w:rsidRPr="0091663B">
        <w:lastRenderedPageBreak/>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w:t>
      </w:r>
      <w:r>
        <w:t xml:space="preserve">енным Министерством финансов </w:t>
      </w:r>
      <w:r w:rsidRPr="0091663B">
        <w:t>Российской Федерации</w:t>
      </w:r>
      <w:r>
        <w:t>;</w:t>
      </w:r>
    </w:p>
    <w:p w:rsidR="00BD4DA6" w:rsidRPr="0091663B" w:rsidRDefault="00BD4DA6" w:rsidP="00D67EBF">
      <w:pPr>
        <w:autoSpaceDE w:val="0"/>
        <w:autoSpaceDN w:val="0"/>
        <w:adjustRightInd w:val="0"/>
        <w:ind w:firstLine="720"/>
        <w:jc w:val="both"/>
      </w:pPr>
      <w:r>
        <w:t>-</w:t>
      </w:r>
      <w:r w:rsidRPr="0091663B">
        <w:t>подготовки предложений по повышению экономности и результативности использования бюджетных средств.</w:t>
      </w:r>
    </w:p>
    <w:p w:rsidR="00BD4DA6" w:rsidRPr="0091663B" w:rsidRDefault="00BD4DA6" w:rsidP="00D67EBF">
      <w:pPr>
        <w:ind w:firstLine="708"/>
        <w:jc w:val="both"/>
      </w:pPr>
      <w:r w:rsidRPr="0091663B">
        <w:t>В соответствии с пунктом 5 «</w:t>
      </w:r>
      <w:hyperlink w:anchor="sub_1000" w:history="1">
        <w:r w:rsidRPr="0091663B">
          <w:t>Методических рекомендации</w:t>
        </w:r>
      </w:hyperlink>
      <w:r w:rsidRPr="0091663B">
        <w:t xml:space="preserve"> по осуществлению внутреннего финансового аудита» предметом внутреннего финансового аудита является оценка (тестирование) эффективности (надежности) и качества процедур внутреннего финансового контроля, в том числе посредством осуществления аудита операций с активами и обязательствами, совершенных структурными подразделениями главного администратора (администраторов) бюджетных средств, подведомственными им получателями бюджетных средств, администраторами доходов бюджета, администраторами источников финансирования дефицита бюджета.</w:t>
      </w:r>
    </w:p>
    <w:p w:rsidR="00BD4DA6" w:rsidRPr="0091663B" w:rsidRDefault="00BD4DA6" w:rsidP="00D67EBF">
      <w:pPr>
        <w:autoSpaceDE w:val="0"/>
        <w:autoSpaceDN w:val="0"/>
        <w:adjustRightInd w:val="0"/>
        <w:ind w:firstLine="720"/>
        <w:jc w:val="both"/>
      </w:pPr>
      <w:bookmarkStart w:id="0" w:name="sub_2006"/>
      <w:r w:rsidRPr="0091663B">
        <w:t xml:space="preserve">Внутренний финансовый аудит осуществляется посредством проведения плановых и внеплановых аудиторских проверок. Плановые проверки осуществляются в соответствии с годовым планом внутреннего финансового аудита, утверждаемым руководителем главного администратора бюджетных средств. </w:t>
      </w:r>
    </w:p>
    <w:p w:rsidR="00BD4DA6" w:rsidRPr="0091663B" w:rsidRDefault="00BD4DA6" w:rsidP="00D67EBF">
      <w:pPr>
        <w:autoSpaceDE w:val="0"/>
        <w:autoSpaceDN w:val="0"/>
        <w:adjustRightInd w:val="0"/>
        <w:ind w:firstLine="720"/>
        <w:jc w:val="both"/>
      </w:pPr>
      <w:bookmarkStart w:id="1" w:name="sub_2083"/>
      <w:bookmarkEnd w:id="0"/>
      <w:r w:rsidRPr="0091663B">
        <w:t>Главным администратор</w:t>
      </w:r>
      <w:r>
        <w:t>ом</w:t>
      </w:r>
      <w:r w:rsidRPr="0091663B">
        <w:t xml:space="preserve"> средств бюджета </w:t>
      </w:r>
      <w:r>
        <w:t>Мийнальского сельского поселения</w:t>
      </w:r>
      <w:r w:rsidRPr="0091663B">
        <w:t xml:space="preserve"> Администрацией </w:t>
      </w:r>
      <w:r>
        <w:t>Мийнальского сельского поселения</w:t>
      </w:r>
      <w:r w:rsidRPr="0091663B">
        <w:t xml:space="preserve"> не представлено документального подтверждения проведения</w:t>
      </w:r>
      <w:r>
        <w:t xml:space="preserve"> </w:t>
      </w:r>
      <w:r w:rsidRPr="0091663B">
        <w:t>в проверяемом периоде внутреннего финансового аудита</w:t>
      </w:r>
      <w:bookmarkEnd w:id="1"/>
      <w:r w:rsidRPr="0091663B">
        <w:t>.</w:t>
      </w:r>
    </w:p>
    <w:p w:rsidR="00BD4DA6" w:rsidRDefault="00BD4DA6" w:rsidP="0048488F">
      <w:pPr>
        <w:ind w:firstLine="567"/>
        <w:jc w:val="both"/>
        <w:rPr>
          <w:lang w:eastAsia="en-US"/>
        </w:rPr>
      </w:pPr>
    </w:p>
    <w:p w:rsidR="00BD4DA6" w:rsidRDefault="00BD4DA6" w:rsidP="0020454A">
      <w:pPr>
        <w:pStyle w:val="a9"/>
        <w:ind w:firstLine="708"/>
        <w:jc w:val="both"/>
        <w:rPr>
          <w:b/>
        </w:rPr>
      </w:pPr>
      <w:r>
        <w:rPr>
          <w:b/>
        </w:rPr>
        <w:t>Выводы</w:t>
      </w:r>
      <w:r w:rsidRPr="0005241C">
        <w:rPr>
          <w:b/>
        </w:rPr>
        <w:t>:</w:t>
      </w:r>
      <w:r>
        <w:rPr>
          <w:b/>
        </w:rPr>
        <w:t xml:space="preserve"> </w:t>
      </w:r>
    </w:p>
    <w:p w:rsidR="00BD4DA6" w:rsidRDefault="00BD4DA6" w:rsidP="0048488F">
      <w:pPr>
        <w:ind w:firstLine="567"/>
        <w:jc w:val="both"/>
        <w:rPr>
          <w:lang w:eastAsia="en-US"/>
        </w:rPr>
      </w:pPr>
    </w:p>
    <w:p w:rsidR="00BD4DA6" w:rsidRDefault="00BD4DA6" w:rsidP="00D67EBF">
      <w:pPr>
        <w:pStyle w:val="a9"/>
        <w:ind w:firstLine="708"/>
        <w:jc w:val="both"/>
        <w:rPr>
          <w:lang w:eastAsia="en-US"/>
        </w:rPr>
      </w:pPr>
      <w:r>
        <w:rPr>
          <w:lang w:eastAsia="en-US"/>
        </w:rPr>
        <w:t>Контрольно – счетный комитет Лахденпохского муниципального района отмечает следующие не нашедшие стоимостного выражения недостатки и нарушения федерального законодательства:</w:t>
      </w:r>
    </w:p>
    <w:p w:rsidR="00BD4DA6" w:rsidRDefault="00BD4DA6" w:rsidP="00D67EBF">
      <w:pPr>
        <w:pStyle w:val="a9"/>
        <w:ind w:firstLine="708"/>
        <w:jc w:val="both"/>
        <w:rPr>
          <w:lang w:eastAsia="en-US"/>
        </w:rPr>
      </w:pPr>
    </w:p>
    <w:p w:rsidR="00BD4DA6" w:rsidRPr="00AA0BD2" w:rsidRDefault="00BD4DA6" w:rsidP="00D67EBF">
      <w:pPr>
        <w:numPr>
          <w:ilvl w:val="0"/>
          <w:numId w:val="18"/>
        </w:numPr>
        <w:ind w:left="0" w:firstLine="0"/>
        <w:jc w:val="both"/>
        <w:rPr>
          <w:lang w:eastAsia="en-US"/>
        </w:rPr>
      </w:pPr>
      <w:r w:rsidRPr="00AA0BD2">
        <w:rPr>
          <w:lang w:eastAsia="en-US"/>
        </w:rPr>
        <w:t>Порядок осуществления внутреннего финансового контроля и внутреннего финансового аудита, предусмотренный пунктом 5 статьи 160.2-1 Бюджетного кодекса,  подпунктом 56 пункта 10 статьи 5 Положения о бюджетном процессе в муниципальном образовании «Мийнальское сельское поселение», утвержденного решением Совета Мийнальского сельского поселения от 30.10.2014г. № 7/43-3</w:t>
      </w:r>
      <w:r>
        <w:rPr>
          <w:lang w:eastAsia="en-US"/>
        </w:rPr>
        <w:t>,</w:t>
      </w:r>
      <w:r w:rsidRPr="00AA0BD2">
        <w:rPr>
          <w:lang w:eastAsia="en-US"/>
        </w:rPr>
        <w:t xml:space="preserve"> Администрацией Мийнальского сельского поселения не установлен. </w:t>
      </w:r>
    </w:p>
    <w:p w:rsidR="00BD4DA6" w:rsidRDefault="00BD4DA6" w:rsidP="00D67EBF">
      <w:pPr>
        <w:numPr>
          <w:ilvl w:val="0"/>
          <w:numId w:val="18"/>
        </w:numPr>
        <w:ind w:left="0" w:firstLine="0"/>
        <w:jc w:val="both"/>
        <w:rPr>
          <w:lang w:eastAsia="en-US"/>
        </w:rPr>
      </w:pPr>
      <w:r w:rsidRPr="00634932">
        <w:rPr>
          <w:lang w:eastAsia="en-US"/>
        </w:rPr>
        <w:t>В отсутстви</w:t>
      </w:r>
      <w:r>
        <w:rPr>
          <w:lang w:eastAsia="en-US"/>
        </w:rPr>
        <w:t>и</w:t>
      </w:r>
      <w:r w:rsidRPr="00634932">
        <w:rPr>
          <w:lang w:eastAsia="en-US"/>
        </w:rPr>
        <w:t xml:space="preserve"> установленного порядка, главным администратором средств бюджета</w:t>
      </w:r>
      <w:r>
        <w:rPr>
          <w:lang w:eastAsia="en-US"/>
        </w:rPr>
        <w:t xml:space="preserve"> Мийнальского сельского поселения</w:t>
      </w:r>
      <w:r w:rsidRPr="00634932">
        <w:rPr>
          <w:lang w:eastAsia="en-US"/>
        </w:rPr>
        <w:t xml:space="preserve"> Администрацией </w:t>
      </w:r>
      <w:r>
        <w:rPr>
          <w:lang w:eastAsia="en-US"/>
        </w:rPr>
        <w:t>Мийнальского сельского поселения</w:t>
      </w:r>
      <w:r w:rsidRPr="00634932">
        <w:rPr>
          <w:lang w:eastAsia="en-US"/>
        </w:rPr>
        <w:t xml:space="preserve"> в проверяемом периоде внутренний финансовый контроль не осуществлялся ни в самом учреждении, ни в отношении подведомственн</w:t>
      </w:r>
      <w:r>
        <w:rPr>
          <w:lang w:eastAsia="en-US"/>
        </w:rPr>
        <w:t xml:space="preserve">ого </w:t>
      </w:r>
      <w:r w:rsidRPr="00634932">
        <w:rPr>
          <w:lang w:eastAsia="en-US"/>
        </w:rPr>
        <w:t>ему получател</w:t>
      </w:r>
      <w:r>
        <w:rPr>
          <w:lang w:eastAsia="en-US"/>
        </w:rPr>
        <w:t>я</w:t>
      </w:r>
      <w:r w:rsidRPr="00634932">
        <w:rPr>
          <w:lang w:eastAsia="en-US"/>
        </w:rPr>
        <w:t xml:space="preserve"> бюджетных средств, что является нарушением пункта 1 статьи 160.2-1 Бюджетного кодекса.</w:t>
      </w:r>
      <w:r>
        <w:rPr>
          <w:lang w:eastAsia="en-US"/>
        </w:rPr>
        <w:t xml:space="preserve"> </w:t>
      </w:r>
      <w:r w:rsidRPr="00634932">
        <w:rPr>
          <w:lang w:eastAsia="en-US"/>
        </w:rPr>
        <w:t xml:space="preserve">Внутренний финансовый контроль в </w:t>
      </w:r>
      <w:r>
        <w:rPr>
          <w:lang w:eastAsia="en-US"/>
        </w:rPr>
        <w:t>Администрации</w:t>
      </w:r>
      <w:r w:rsidRPr="00634932">
        <w:rPr>
          <w:lang w:eastAsia="en-US"/>
        </w:rPr>
        <w:t xml:space="preserve"> осуществлялся </w:t>
      </w:r>
      <w:r>
        <w:rPr>
          <w:lang w:eastAsia="en-US"/>
        </w:rPr>
        <w:t xml:space="preserve">только в отношении </w:t>
      </w:r>
      <w:r>
        <w:t>обеспечения достоверности бюджетного учета и отчетности</w:t>
      </w:r>
      <w:r w:rsidRPr="00634932">
        <w:rPr>
          <w:lang w:eastAsia="en-US"/>
        </w:rPr>
        <w:t xml:space="preserve"> в соответствии с учетной политикой </w:t>
      </w:r>
      <w:r>
        <w:rPr>
          <w:lang w:eastAsia="en-US"/>
        </w:rPr>
        <w:t>Администрации</w:t>
      </w:r>
      <w:r w:rsidRPr="00634932">
        <w:rPr>
          <w:lang w:eastAsia="en-US"/>
        </w:rPr>
        <w:t>.</w:t>
      </w:r>
    </w:p>
    <w:p w:rsidR="00BD4DA6" w:rsidRPr="00634932" w:rsidRDefault="00BD4DA6" w:rsidP="00D67EBF">
      <w:pPr>
        <w:numPr>
          <w:ilvl w:val="0"/>
          <w:numId w:val="18"/>
        </w:numPr>
        <w:ind w:left="0" w:firstLine="0"/>
        <w:jc w:val="both"/>
        <w:rPr>
          <w:lang w:eastAsia="en-US"/>
        </w:rPr>
      </w:pPr>
      <w:r w:rsidRPr="00634932">
        <w:rPr>
          <w:lang w:eastAsia="en-US"/>
        </w:rPr>
        <w:t xml:space="preserve">В нарушение </w:t>
      </w:r>
      <w:r>
        <w:rPr>
          <w:lang w:eastAsia="en-US"/>
        </w:rPr>
        <w:t xml:space="preserve">требований </w:t>
      </w:r>
      <w:r w:rsidRPr="00634932">
        <w:rPr>
          <w:lang w:eastAsia="en-US"/>
        </w:rPr>
        <w:t>пункта 4 статьи 160.2-1 Бюджетного кодекса в проверяемом периоде главным администратор</w:t>
      </w:r>
      <w:r>
        <w:rPr>
          <w:lang w:eastAsia="en-US"/>
        </w:rPr>
        <w:t>ом</w:t>
      </w:r>
      <w:r w:rsidRPr="00634932">
        <w:rPr>
          <w:lang w:eastAsia="en-US"/>
        </w:rPr>
        <w:t xml:space="preserve"> средств бюджета </w:t>
      </w:r>
      <w:r>
        <w:rPr>
          <w:lang w:eastAsia="en-US"/>
        </w:rPr>
        <w:t>Мийнальского сельского поселения</w:t>
      </w:r>
      <w:r w:rsidRPr="00634932">
        <w:rPr>
          <w:lang w:eastAsia="en-US"/>
        </w:rPr>
        <w:t xml:space="preserve"> Администрацией </w:t>
      </w:r>
      <w:r>
        <w:rPr>
          <w:lang w:eastAsia="en-US"/>
        </w:rPr>
        <w:t>Мийнальского сельского поселения</w:t>
      </w:r>
      <w:r w:rsidRPr="00634932">
        <w:rPr>
          <w:lang w:eastAsia="en-US"/>
        </w:rPr>
        <w:t xml:space="preserve"> внутренний финансовый аудит не осуществлялся</w:t>
      </w:r>
      <w:r>
        <w:rPr>
          <w:lang w:eastAsia="en-US"/>
        </w:rPr>
        <w:t>.</w:t>
      </w:r>
    </w:p>
    <w:p w:rsidR="00BD4DA6" w:rsidRPr="00333F7C" w:rsidRDefault="00BD4DA6" w:rsidP="0048488F">
      <w:pPr>
        <w:ind w:firstLine="708"/>
        <w:jc w:val="both"/>
      </w:pPr>
    </w:p>
    <w:p w:rsidR="00BD4DA6" w:rsidRDefault="00BD4DA6" w:rsidP="00852F7E">
      <w:pPr>
        <w:tabs>
          <w:tab w:val="left" w:pos="0"/>
        </w:tabs>
        <w:ind w:firstLine="567"/>
        <w:jc w:val="both"/>
      </w:pPr>
    </w:p>
    <w:p w:rsidR="00BD4DA6" w:rsidRDefault="00BD4DA6" w:rsidP="00852F7E">
      <w:pPr>
        <w:tabs>
          <w:tab w:val="left" w:pos="0"/>
        </w:tabs>
        <w:ind w:firstLine="567"/>
        <w:jc w:val="both"/>
      </w:pPr>
    </w:p>
    <w:p w:rsidR="00BD4DA6" w:rsidRDefault="00BD4DA6" w:rsidP="00852F7E">
      <w:pPr>
        <w:tabs>
          <w:tab w:val="left" w:pos="0"/>
        </w:tabs>
        <w:ind w:firstLine="567"/>
        <w:jc w:val="both"/>
      </w:pPr>
    </w:p>
    <w:p w:rsidR="00BD4DA6" w:rsidRDefault="00BD4DA6" w:rsidP="00852F7E">
      <w:pPr>
        <w:tabs>
          <w:tab w:val="left" w:pos="0"/>
        </w:tabs>
        <w:ind w:firstLine="567"/>
        <w:jc w:val="both"/>
      </w:pPr>
    </w:p>
    <w:p w:rsidR="00BD4DA6" w:rsidRDefault="00BD4DA6" w:rsidP="00852F7E">
      <w:pPr>
        <w:tabs>
          <w:tab w:val="left" w:pos="0"/>
        </w:tabs>
        <w:ind w:firstLine="567"/>
        <w:jc w:val="both"/>
      </w:pPr>
    </w:p>
    <w:p w:rsidR="00BD4DA6" w:rsidRPr="003508EB" w:rsidRDefault="00BD4DA6" w:rsidP="00852F7E">
      <w:pPr>
        <w:tabs>
          <w:tab w:val="left" w:pos="0"/>
        </w:tabs>
        <w:ind w:firstLine="567"/>
        <w:jc w:val="both"/>
      </w:pPr>
    </w:p>
    <w:p w:rsidR="00BD4DA6" w:rsidRDefault="00BD4DA6" w:rsidP="00974C01">
      <w:pPr>
        <w:tabs>
          <w:tab w:val="left" w:pos="2676"/>
        </w:tabs>
        <w:jc w:val="center"/>
        <w:rPr>
          <w:b/>
        </w:rPr>
      </w:pPr>
      <w:r w:rsidRPr="00974C01">
        <w:rPr>
          <w:b/>
        </w:rPr>
        <w:lastRenderedPageBreak/>
        <w:t>Итоговые данные контрольного мероприятия</w:t>
      </w:r>
      <w:r>
        <w:rPr>
          <w:b/>
        </w:rPr>
        <w:t xml:space="preserve"> в стоимостном выражении</w:t>
      </w:r>
    </w:p>
    <w:p w:rsidR="00BD4DA6" w:rsidRDefault="00BD4DA6" w:rsidP="00974C01">
      <w:pPr>
        <w:tabs>
          <w:tab w:val="left" w:pos="2676"/>
        </w:tabs>
        <w:jc w:val="center"/>
        <w:rPr>
          <w:b/>
        </w:rPr>
      </w:pPr>
      <w:r>
        <w:rPr>
          <w:b/>
        </w:rPr>
        <w:t xml:space="preserve"> (тыс. рублей)</w:t>
      </w:r>
    </w:p>
    <w:p w:rsidR="00BD4DA6" w:rsidRDefault="00BD4DA6" w:rsidP="00974C01">
      <w:pPr>
        <w:tabs>
          <w:tab w:val="left" w:pos="2676"/>
        </w:tabs>
        <w:jc w:val="center"/>
        <w:rPr>
          <w:b/>
        </w:rPr>
      </w:pPr>
    </w:p>
    <w:tbl>
      <w:tblPr>
        <w:tblW w:w="95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77"/>
        <w:gridCol w:w="1440"/>
        <w:gridCol w:w="970"/>
        <w:gridCol w:w="1701"/>
        <w:gridCol w:w="1365"/>
      </w:tblGrid>
      <w:tr w:rsidR="00BD4DA6" w:rsidRPr="00974C01">
        <w:trPr>
          <w:trHeight w:val="397"/>
          <w:tblHeader/>
        </w:trPr>
        <w:tc>
          <w:tcPr>
            <w:tcW w:w="4077" w:type="dxa"/>
            <w:vMerge w:val="restart"/>
          </w:tcPr>
          <w:p w:rsidR="00BD4DA6" w:rsidRPr="00974C01" w:rsidRDefault="00BD4DA6" w:rsidP="00974C01">
            <w:pPr>
              <w:tabs>
                <w:tab w:val="left" w:pos="2676"/>
              </w:tabs>
              <w:jc w:val="center"/>
              <w:rPr>
                <w:b/>
                <w:sz w:val="20"/>
                <w:szCs w:val="20"/>
              </w:rPr>
            </w:pPr>
          </w:p>
          <w:p w:rsidR="00BD4DA6" w:rsidRPr="00974C01" w:rsidRDefault="00BD4DA6" w:rsidP="00974C01">
            <w:pPr>
              <w:tabs>
                <w:tab w:val="left" w:pos="2676"/>
              </w:tabs>
              <w:jc w:val="center"/>
              <w:rPr>
                <w:b/>
                <w:sz w:val="20"/>
                <w:szCs w:val="20"/>
              </w:rPr>
            </w:pPr>
          </w:p>
          <w:p w:rsidR="00BD4DA6" w:rsidRPr="00974C01" w:rsidRDefault="00BD4DA6" w:rsidP="00974C01">
            <w:pPr>
              <w:tabs>
                <w:tab w:val="left" w:pos="2676"/>
              </w:tabs>
              <w:jc w:val="center"/>
              <w:rPr>
                <w:b/>
                <w:sz w:val="20"/>
                <w:szCs w:val="20"/>
              </w:rPr>
            </w:pPr>
            <w:r w:rsidRPr="00974C01">
              <w:rPr>
                <w:b/>
                <w:sz w:val="20"/>
                <w:szCs w:val="20"/>
              </w:rPr>
              <w:t>Нарушения</w:t>
            </w:r>
          </w:p>
        </w:tc>
        <w:tc>
          <w:tcPr>
            <w:tcW w:w="1440" w:type="dxa"/>
            <w:vMerge w:val="restart"/>
          </w:tcPr>
          <w:p w:rsidR="00BD4DA6" w:rsidRPr="00974C01" w:rsidRDefault="00BD4DA6" w:rsidP="00974C01">
            <w:pPr>
              <w:tabs>
                <w:tab w:val="left" w:pos="2676"/>
              </w:tabs>
              <w:jc w:val="center"/>
              <w:rPr>
                <w:b/>
                <w:sz w:val="20"/>
                <w:szCs w:val="20"/>
              </w:rPr>
            </w:pPr>
          </w:p>
          <w:p w:rsidR="00BD4DA6" w:rsidRPr="00974C01" w:rsidRDefault="00BD4DA6" w:rsidP="00974C01">
            <w:pPr>
              <w:tabs>
                <w:tab w:val="left" w:pos="2676"/>
              </w:tabs>
              <w:jc w:val="center"/>
              <w:rPr>
                <w:b/>
                <w:sz w:val="20"/>
                <w:szCs w:val="20"/>
              </w:rPr>
            </w:pPr>
            <w:r w:rsidRPr="00974C01">
              <w:rPr>
                <w:b/>
                <w:sz w:val="20"/>
                <w:szCs w:val="20"/>
              </w:rPr>
              <w:t>Выявлено финансовых нарушений</w:t>
            </w:r>
          </w:p>
        </w:tc>
        <w:tc>
          <w:tcPr>
            <w:tcW w:w="2671" w:type="dxa"/>
            <w:gridSpan w:val="2"/>
          </w:tcPr>
          <w:p w:rsidR="00BD4DA6" w:rsidRPr="00974C01" w:rsidRDefault="00BD4DA6" w:rsidP="00974C01">
            <w:pPr>
              <w:jc w:val="center"/>
              <w:rPr>
                <w:b/>
                <w:sz w:val="20"/>
                <w:szCs w:val="20"/>
              </w:rPr>
            </w:pPr>
            <w:r w:rsidRPr="00974C01">
              <w:rPr>
                <w:b/>
                <w:sz w:val="20"/>
                <w:szCs w:val="20"/>
              </w:rPr>
              <w:t>Предложено к устранению финансовых нарушений</w:t>
            </w:r>
          </w:p>
        </w:tc>
        <w:tc>
          <w:tcPr>
            <w:tcW w:w="1365" w:type="dxa"/>
            <w:vMerge w:val="restart"/>
          </w:tcPr>
          <w:p w:rsidR="00BD4DA6" w:rsidRPr="00974C01" w:rsidRDefault="00BD4DA6" w:rsidP="00974C01">
            <w:pPr>
              <w:tabs>
                <w:tab w:val="left" w:pos="2676"/>
              </w:tabs>
              <w:jc w:val="center"/>
              <w:rPr>
                <w:b/>
                <w:sz w:val="20"/>
                <w:szCs w:val="20"/>
              </w:rPr>
            </w:pPr>
          </w:p>
          <w:p w:rsidR="00BD4DA6" w:rsidRPr="00974C01" w:rsidRDefault="00BD4DA6" w:rsidP="00974C01">
            <w:pPr>
              <w:tabs>
                <w:tab w:val="left" w:pos="2676"/>
              </w:tabs>
              <w:jc w:val="center"/>
              <w:rPr>
                <w:b/>
                <w:sz w:val="20"/>
                <w:szCs w:val="20"/>
              </w:rPr>
            </w:pPr>
          </w:p>
          <w:p w:rsidR="00BD4DA6" w:rsidRPr="00974C01" w:rsidRDefault="00BD4DA6" w:rsidP="00974C01">
            <w:pPr>
              <w:tabs>
                <w:tab w:val="left" w:pos="2676"/>
              </w:tabs>
              <w:jc w:val="center"/>
              <w:rPr>
                <w:b/>
                <w:sz w:val="20"/>
                <w:szCs w:val="20"/>
              </w:rPr>
            </w:pPr>
            <w:r w:rsidRPr="00974C01">
              <w:rPr>
                <w:b/>
                <w:sz w:val="20"/>
                <w:szCs w:val="20"/>
              </w:rPr>
              <w:t>Примечание</w:t>
            </w:r>
          </w:p>
        </w:tc>
      </w:tr>
      <w:tr w:rsidR="00BD4DA6" w:rsidRPr="00974C01">
        <w:trPr>
          <w:trHeight w:val="624"/>
          <w:tblHeader/>
        </w:trPr>
        <w:tc>
          <w:tcPr>
            <w:tcW w:w="4077" w:type="dxa"/>
            <w:vMerge/>
          </w:tcPr>
          <w:p w:rsidR="00BD4DA6" w:rsidRPr="00974C01" w:rsidRDefault="00BD4DA6" w:rsidP="00974C01">
            <w:pPr>
              <w:tabs>
                <w:tab w:val="left" w:pos="2676"/>
              </w:tabs>
              <w:jc w:val="center"/>
              <w:rPr>
                <w:b/>
                <w:sz w:val="20"/>
                <w:szCs w:val="20"/>
              </w:rPr>
            </w:pPr>
          </w:p>
        </w:tc>
        <w:tc>
          <w:tcPr>
            <w:tcW w:w="1440" w:type="dxa"/>
            <w:vMerge/>
          </w:tcPr>
          <w:p w:rsidR="00BD4DA6" w:rsidRPr="00974C01" w:rsidRDefault="00BD4DA6" w:rsidP="00974C01">
            <w:pPr>
              <w:tabs>
                <w:tab w:val="left" w:pos="2676"/>
              </w:tabs>
              <w:jc w:val="center"/>
              <w:rPr>
                <w:b/>
                <w:sz w:val="20"/>
                <w:szCs w:val="20"/>
              </w:rPr>
            </w:pPr>
          </w:p>
        </w:tc>
        <w:tc>
          <w:tcPr>
            <w:tcW w:w="970" w:type="dxa"/>
          </w:tcPr>
          <w:p w:rsidR="00BD4DA6" w:rsidRPr="00974C01" w:rsidRDefault="00BD4DA6" w:rsidP="00974C01">
            <w:pPr>
              <w:tabs>
                <w:tab w:val="left" w:pos="2676"/>
              </w:tabs>
              <w:jc w:val="center"/>
              <w:rPr>
                <w:b/>
                <w:sz w:val="20"/>
                <w:szCs w:val="20"/>
              </w:rPr>
            </w:pPr>
            <w:r w:rsidRPr="00974C01">
              <w:rPr>
                <w:b/>
                <w:sz w:val="20"/>
                <w:szCs w:val="20"/>
              </w:rPr>
              <w:t>Всего</w:t>
            </w:r>
          </w:p>
        </w:tc>
        <w:tc>
          <w:tcPr>
            <w:tcW w:w="1701" w:type="dxa"/>
          </w:tcPr>
          <w:p w:rsidR="00BD4DA6" w:rsidRPr="00974C01" w:rsidRDefault="00BD4DA6" w:rsidP="00974C01">
            <w:pPr>
              <w:tabs>
                <w:tab w:val="left" w:pos="2676"/>
              </w:tabs>
              <w:jc w:val="center"/>
              <w:rPr>
                <w:b/>
                <w:sz w:val="20"/>
                <w:szCs w:val="20"/>
              </w:rPr>
            </w:pPr>
            <w:r w:rsidRPr="00974C01">
              <w:rPr>
                <w:b/>
                <w:sz w:val="20"/>
                <w:szCs w:val="20"/>
              </w:rPr>
              <w:t xml:space="preserve">В том числе, к восстановлению в бюджет  </w:t>
            </w:r>
          </w:p>
        </w:tc>
        <w:tc>
          <w:tcPr>
            <w:tcW w:w="1365" w:type="dxa"/>
            <w:vMerge/>
          </w:tcPr>
          <w:p w:rsidR="00BD4DA6" w:rsidRPr="00974C01" w:rsidRDefault="00BD4DA6" w:rsidP="00974C01">
            <w:pPr>
              <w:tabs>
                <w:tab w:val="left" w:pos="2676"/>
              </w:tabs>
              <w:jc w:val="center"/>
              <w:rPr>
                <w:b/>
                <w:sz w:val="20"/>
                <w:szCs w:val="20"/>
              </w:rPr>
            </w:pPr>
          </w:p>
        </w:tc>
      </w:tr>
      <w:tr w:rsidR="00BD4DA6" w:rsidRPr="00974C01">
        <w:trPr>
          <w:trHeight w:val="319"/>
          <w:tblHeader/>
        </w:trPr>
        <w:tc>
          <w:tcPr>
            <w:tcW w:w="4077" w:type="dxa"/>
          </w:tcPr>
          <w:p w:rsidR="00BD4DA6" w:rsidRPr="00974C01" w:rsidRDefault="00BD4DA6" w:rsidP="00974C01">
            <w:pPr>
              <w:tabs>
                <w:tab w:val="left" w:pos="2676"/>
              </w:tabs>
              <w:jc w:val="center"/>
            </w:pPr>
            <w:r w:rsidRPr="00974C01">
              <w:t>1</w:t>
            </w:r>
          </w:p>
        </w:tc>
        <w:tc>
          <w:tcPr>
            <w:tcW w:w="1440" w:type="dxa"/>
          </w:tcPr>
          <w:p w:rsidR="00BD4DA6" w:rsidRPr="00974C01" w:rsidRDefault="00BD4DA6" w:rsidP="00974C01">
            <w:pPr>
              <w:tabs>
                <w:tab w:val="left" w:pos="2676"/>
              </w:tabs>
              <w:jc w:val="center"/>
            </w:pPr>
            <w:r w:rsidRPr="00974C01">
              <w:t>2</w:t>
            </w:r>
          </w:p>
        </w:tc>
        <w:tc>
          <w:tcPr>
            <w:tcW w:w="970" w:type="dxa"/>
          </w:tcPr>
          <w:p w:rsidR="00BD4DA6" w:rsidRPr="00974C01" w:rsidRDefault="00BD4DA6" w:rsidP="00974C01">
            <w:pPr>
              <w:tabs>
                <w:tab w:val="left" w:pos="2676"/>
              </w:tabs>
              <w:jc w:val="center"/>
            </w:pPr>
            <w:r w:rsidRPr="00974C01">
              <w:t>3</w:t>
            </w:r>
          </w:p>
        </w:tc>
        <w:tc>
          <w:tcPr>
            <w:tcW w:w="1701" w:type="dxa"/>
          </w:tcPr>
          <w:p w:rsidR="00BD4DA6" w:rsidRPr="00974C01" w:rsidRDefault="00BD4DA6" w:rsidP="00974C01">
            <w:pPr>
              <w:tabs>
                <w:tab w:val="left" w:pos="2676"/>
              </w:tabs>
              <w:jc w:val="center"/>
            </w:pPr>
            <w:r w:rsidRPr="00974C01">
              <w:t>4</w:t>
            </w:r>
          </w:p>
        </w:tc>
        <w:tc>
          <w:tcPr>
            <w:tcW w:w="1365" w:type="dxa"/>
          </w:tcPr>
          <w:p w:rsidR="00BD4DA6" w:rsidRPr="00974C01" w:rsidRDefault="00BD4DA6" w:rsidP="00974C01">
            <w:pPr>
              <w:tabs>
                <w:tab w:val="left" w:pos="2676"/>
              </w:tabs>
              <w:jc w:val="center"/>
            </w:pPr>
            <w:r w:rsidRPr="00974C01">
              <w:t>5</w:t>
            </w:r>
          </w:p>
        </w:tc>
      </w:tr>
      <w:tr w:rsidR="00BD4DA6" w:rsidRPr="00974C01">
        <w:tc>
          <w:tcPr>
            <w:tcW w:w="4077" w:type="dxa"/>
          </w:tcPr>
          <w:p w:rsidR="00BD4DA6" w:rsidRPr="00974C01" w:rsidRDefault="00BD4DA6" w:rsidP="00974C01">
            <w:pPr>
              <w:tabs>
                <w:tab w:val="left" w:pos="2676"/>
              </w:tabs>
              <w:jc w:val="both"/>
            </w:pPr>
            <w:r w:rsidRPr="00974C01">
              <w:rPr>
                <w:sz w:val="22"/>
                <w:szCs w:val="22"/>
              </w:rPr>
              <w:t>При формировании и исполнении бюджетов</w:t>
            </w:r>
          </w:p>
        </w:tc>
        <w:tc>
          <w:tcPr>
            <w:tcW w:w="1440" w:type="dxa"/>
          </w:tcPr>
          <w:p w:rsidR="00BD4DA6" w:rsidRPr="002C3912" w:rsidRDefault="00BD4DA6" w:rsidP="00974C01">
            <w:pPr>
              <w:tabs>
                <w:tab w:val="left" w:pos="2676"/>
              </w:tabs>
              <w:jc w:val="center"/>
              <w:rPr>
                <w:sz w:val="20"/>
                <w:szCs w:val="20"/>
              </w:rPr>
            </w:pPr>
            <w:r>
              <w:rPr>
                <w:sz w:val="20"/>
                <w:szCs w:val="20"/>
              </w:rPr>
              <w:t>0</w:t>
            </w:r>
          </w:p>
        </w:tc>
        <w:tc>
          <w:tcPr>
            <w:tcW w:w="970" w:type="dxa"/>
          </w:tcPr>
          <w:p w:rsidR="00BD4DA6" w:rsidRPr="002C3912" w:rsidRDefault="00BD4DA6" w:rsidP="00974C01">
            <w:pPr>
              <w:tabs>
                <w:tab w:val="left" w:pos="2676"/>
              </w:tabs>
              <w:jc w:val="center"/>
              <w:rPr>
                <w:sz w:val="20"/>
                <w:szCs w:val="20"/>
              </w:rPr>
            </w:pPr>
            <w:r>
              <w:rPr>
                <w:sz w:val="20"/>
                <w:szCs w:val="20"/>
              </w:rPr>
              <w:t>0</w:t>
            </w:r>
          </w:p>
        </w:tc>
        <w:tc>
          <w:tcPr>
            <w:tcW w:w="1701" w:type="dxa"/>
          </w:tcPr>
          <w:p w:rsidR="00BD4DA6" w:rsidRPr="002C3912" w:rsidRDefault="00BD4DA6" w:rsidP="00974C01">
            <w:pPr>
              <w:tabs>
                <w:tab w:val="left" w:pos="2676"/>
              </w:tabs>
              <w:jc w:val="center"/>
              <w:rPr>
                <w:sz w:val="20"/>
                <w:szCs w:val="20"/>
              </w:rPr>
            </w:pPr>
            <w:r w:rsidRPr="002C3912">
              <w:rPr>
                <w:sz w:val="20"/>
                <w:szCs w:val="20"/>
              </w:rPr>
              <w:t>0</w:t>
            </w:r>
          </w:p>
        </w:tc>
        <w:tc>
          <w:tcPr>
            <w:tcW w:w="1365" w:type="dxa"/>
          </w:tcPr>
          <w:p w:rsidR="00BD4DA6" w:rsidRPr="00692545" w:rsidRDefault="00BD4DA6" w:rsidP="00692545">
            <w:pPr>
              <w:tabs>
                <w:tab w:val="left" w:pos="2676"/>
              </w:tabs>
              <w:rPr>
                <w:sz w:val="20"/>
                <w:szCs w:val="20"/>
              </w:rPr>
            </w:pPr>
          </w:p>
        </w:tc>
      </w:tr>
      <w:tr w:rsidR="00BD4DA6" w:rsidRPr="00974C01">
        <w:tc>
          <w:tcPr>
            <w:tcW w:w="4077" w:type="dxa"/>
          </w:tcPr>
          <w:p w:rsidR="00BD4DA6" w:rsidRPr="00974C01" w:rsidRDefault="00BD4DA6" w:rsidP="00974C01">
            <w:pPr>
              <w:tabs>
                <w:tab w:val="left" w:pos="2676"/>
              </w:tabs>
              <w:jc w:val="both"/>
            </w:pPr>
            <w:r w:rsidRPr="00974C01">
              <w:rPr>
                <w:sz w:val="22"/>
                <w:szCs w:val="22"/>
              </w:rPr>
              <w:t>Нецелевое использование бюджетных средств</w:t>
            </w:r>
          </w:p>
        </w:tc>
        <w:tc>
          <w:tcPr>
            <w:tcW w:w="1440" w:type="dxa"/>
          </w:tcPr>
          <w:p w:rsidR="00BD4DA6" w:rsidRPr="002C3912" w:rsidRDefault="00BD4DA6" w:rsidP="00974C01">
            <w:pPr>
              <w:tabs>
                <w:tab w:val="left" w:pos="2676"/>
              </w:tabs>
              <w:jc w:val="center"/>
              <w:rPr>
                <w:sz w:val="20"/>
                <w:szCs w:val="20"/>
              </w:rPr>
            </w:pPr>
            <w:r>
              <w:rPr>
                <w:sz w:val="20"/>
                <w:szCs w:val="20"/>
              </w:rPr>
              <w:t>0</w:t>
            </w:r>
          </w:p>
        </w:tc>
        <w:tc>
          <w:tcPr>
            <w:tcW w:w="970" w:type="dxa"/>
          </w:tcPr>
          <w:p w:rsidR="00BD4DA6" w:rsidRPr="002C3912" w:rsidRDefault="00BD4DA6" w:rsidP="00974C01">
            <w:pPr>
              <w:tabs>
                <w:tab w:val="left" w:pos="2676"/>
              </w:tabs>
              <w:jc w:val="center"/>
              <w:rPr>
                <w:sz w:val="20"/>
                <w:szCs w:val="20"/>
              </w:rPr>
            </w:pPr>
            <w:r>
              <w:rPr>
                <w:sz w:val="20"/>
                <w:szCs w:val="20"/>
              </w:rPr>
              <w:t>0</w:t>
            </w:r>
          </w:p>
        </w:tc>
        <w:tc>
          <w:tcPr>
            <w:tcW w:w="1701" w:type="dxa"/>
          </w:tcPr>
          <w:p w:rsidR="00BD4DA6" w:rsidRPr="002C3912" w:rsidRDefault="00BD4DA6" w:rsidP="00974C01">
            <w:pPr>
              <w:tabs>
                <w:tab w:val="left" w:pos="2676"/>
              </w:tabs>
              <w:jc w:val="center"/>
              <w:rPr>
                <w:sz w:val="20"/>
                <w:szCs w:val="20"/>
              </w:rPr>
            </w:pPr>
            <w:r>
              <w:rPr>
                <w:sz w:val="20"/>
                <w:szCs w:val="20"/>
              </w:rPr>
              <w:t>0</w:t>
            </w:r>
          </w:p>
        </w:tc>
        <w:tc>
          <w:tcPr>
            <w:tcW w:w="1365" w:type="dxa"/>
          </w:tcPr>
          <w:p w:rsidR="00BD4DA6" w:rsidRPr="00974C01" w:rsidRDefault="00BD4DA6" w:rsidP="00974C01">
            <w:pPr>
              <w:tabs>
                <w:tab w:val="left" w:pos="2676"/>
              </w:tabs>
              <w:jc w:val="center"/>
              <w:rPr>
                <w:b/>
              </w:rPr>
            </w:pPr>
          </w:p>
        </w:tc>
      </w:tr>
      <w:tr w:rsidR="00BD4DA6" w:rsidRPr="00974C01">
        <w:tc>
          <w:tcPr>
            <w:tcW w:w="4077" w:type="dxa"/>
          </w:tcPr>
          <w:p w:rsidR="00BD4DA6" w:rsidRPr="00974C01" w:rsidRDefault="00BD4DA6" w:rsidP="00974C01">
            <w:pPr>
              <w:tabs>
                <w:tab w:val="left" w:pos="2676"/>
              </w:tabs>
              <w:jc w:val="both"/>
            </w:pPr>
            <w:r w:rsidRPr="00974C01">
              <w:rPr>
                <w:sz w:val="22"/>
                <w:szCs w:val="22"/>
              </w:rPr>
              <w:t>Несоответствие принципу результативности и эффективности использования</w:t>
            </w:r>
          </w:p>
        </w:tc>
        <w:tc>
          <w:tcPr>
            <w:tcW w:w="1440" w:type="dxa"/>
          </w:tcPr>
          <w:p w:rsidR="00BD4DA6" w:rsidRPr="002C3912" w:rsidRDefault="00BD4DA6" w:rsidP="00974C01">
            <w:pPr>
              <w:tabs>
                <w:tab w:val="left" w:pos="2676"/>
              </w:tabs>
              <w:jc w:val="center"/>
              <w:rPr>
                <w:sz w:val="20"/>
                <w:szCs w:val="20"/>
              </w:rPr>
            </w:pPr>
            <w:r w:rsidRPr="002C3912">
              <w:rPr>
                <w:sz w:val="20"/>
                <w:szCs w:val="20"/>
              </w:rPr>
              <w:t>0</w:t>
            </w:r>
          </w:p>
        </w:tc>
        <w:tc>
          <w:tcPr>
            <w:tcW w:w="970" w:type="dxa"/>
          </w:tcPr>
          <w:p w:rsidR="00BD4DA6" w:rsidRPr="002C3912" w:rsidRDefault="00BD4DA6" w:rsidP="00974C01">
            <w:pPr>
              <w:tabs>
                <w:tab w:val="left" w:pos="2676"/>
              </w:tabs>
              <w:jc w:val="center"/>
              <w:rPr>
                <w:sz w:val="20"/>
                <w:szCs w:val="20"/>
              </w:rPr>
            </w:pPr>
            <w:r w:rsidRPr="002C3912">
              <w:rPr>
                <w:sz w:val="20"/>
                <w:szCs w:val="20"/>
              </w:rPr>
              <w:t>0</w:t>
            </w:r>
          </w:p>
        </w:tc>
        <w:tc>
          <w:tcPr>
            <w:tcW w:w="1701" w:type="dxa"/>
          </w:tcPr>
          <w:p w:rsidR="00BD4DA6" w:rsidRPr="002C3912" w:rsidRDefault="00BD4DA6" w:rsidP="00974C01">
            <w:pPr>
              <w:tabs>
                <w:tab w:val="left" w:pos="2676"/>
              </w:tabs>
              <w:jc w:val="center"/>
              <w:rPr>
                <w:sz w:val="20"/>
                <w:szCs w:val="20"/>
              </w:rPr>
            </w:pPr>
            <w:r w:rsidRPr="002C3912">
              <w:rPr>
                <w:sz w:val="20"/>
                <w:szCs w:val="20"/>
              </w:rPr>
              <w:t>0</w:t>
            </w:r>
          </w:p>
        </w:tc>
        <w:tc>
          <w:tcPr>
            <w:tcW w:w="1365" w:type="dxa"/>
          </w:tcPr>
          <w:p w:rsidR="00BD4DA6" w:rsidRPr="00974C01" w:rsidRDefault="00BD4DA6" w:rsidP="00974C01">
            <w:pPr>
              <w:tabs>
                <w:tab w:val="left" w:pos="2676"/>
              </w:tabs>
              <w:jc w:val="center"/>
              <w:rPr>
                <w:b/>
              </w:rPr>
            </w:pPr>
          </w:p>
        </w:tc>
      </w:tr>
      <w:tr w:rsidR="00BD4DA6" w:rsidRPr="00974C01">
        <w:tc>
          <w:tcPr>
            <w:tcW w:w="4077" w:type="dxa"/>
          </w:tcPr>
          <w:p w:rsidR="00BD4DA6" w:rsidRPr="00974C01" w:rsidRDefault="00BD4DA6" w:rsidP="00974C01">
            <w:pPr>
              <w:tabs>
                <w:tab w:val="left" w:pos="2676"/>
              </w:tabs>
              <w:jc w:val="both"/>
            </w:pPr>
            <w:r w:rsidRPr="00974C01">
              <w:rPr>
                <w:sz w:val="22"/>
                <w:szCs w:val="22"/>
              </w:rPr>
              <w:t>Неправомерное использование средств</w:t>
            </w:r>
          </w:p>
        </w:tc>
        <w:tc>
          <w:tcPr>
            <w:tcW w:w="1440" w:type="dxa"/>
          </w:tcPr>
          <w:p w:rsidR="00BD4DA6" w:rsidRPr="002C3912" w:rsidRDefault="00BD4DA6" w:rsidP="00974C01">
            <w:pPr>
              <w:tabs>
                <w:tab w:val="left" w:pos="2676"/>
              </w:tabs>
              <w:jc w:val="center"/>
              <w:rPr>
                <w:sz w:val="20"/>
                <w:szCs w:val="20"/>
              </w:rPr>
            </w:pPr>
            <w:r>
              <w:rPr>
                <w:sz w:val="20"/>
                <w:szCs w:val="20"/>
              </w:rPr>
              <w:t>0</w:t>
            </w:r>
          </w:p>
        </w:tc>
        <w:tc>
          <w:tcPr>
            <w:tcW w:w="970" w:type="dxa"/>
          </w:tcPr>
          <w:p w:rsidR="00BD4DA6" w:rsidRPr="002C3912" w:rsidRDefault="00BD4DA6" w:rsidP="00974C01">
            <w:pPr>
              <w:tabs>
                <w:tab w:val="left" w:pos="2676"/>
              </w:tabs>
              <w:jc w:val="center"/>
              <w:rPr>
                <w:sz w:val="20"/>
                <w:szCs w:val="20"/>
              </w:rPr>
            </w:pPr>
            <w:r>
              <w:rPr>
                <w:sz w:val="20"/>
                <w:szCs w:val="20"/>
              </w:rPr>
              <w:t>0</w:t>
            </w:r>
          </w:p>
        </w:tc>
        <w:tc>
          <w:tcPr>
            <w:tcW w:w="1701" w:type="dxa"/>
          </w:tcPr>
          <w:p w:rsidR="00BD4DA6" w:rsidRPr="002C3912" w:rsidRDefault="00BD4DA6" w:rsidP="00974C01">
            <w:pPr>
              <w:tabs>
                <w:tab w:val="left" w:pos="2676"/>
              </w:tabs>
              <w:jc w:val="center"/>
              <w:rPr>
                <w:sz w:val="20"/>
                <w:szCs w:val="20"/>
              </w:rPr>
            </w:pPr>
            <w:r>
              <w:rPr>
                <w:sz w:val="20"/>
                <w:szCs w:val="20"/>
              </w:rPr>
              <w:t>0</w:t>
            </w:r>
          </w:p>
        </w:tc>
        <w:tc>
          <w:tcPr>
            <w:tcW w:w="1365" w:type="dxa"/>
          </w:tcPr>
          <w:p w:rsidR="00BD4DA6" w:rsidRPr="00974C01" w:rsidRDefault="00BD4DA6" w:rsidP="00974C01">
            <w:pPr>
              <w:tabs>
                <w:tab w:val="left" w:pos="2676"/>
              </w:tabs>
              <w:jc w:val="center"/>
              <w:rPr>
                <w:b/>
              </w:rPr>
            </w:pPr>
          </w:p>
        </w:tc>
      </w:tr>
      <w:tr w:rsidR="00BD4DA6" w:rsidRPr="00974C01">
        <w:tc>
          <w:tcPr>
            <w:tcW w:w="4077" w:type="dxa"/>
          </w:tcPr>
          <w:p w:rsidR="00BD4DA6" w:rsidRPr="00974C01" w:rsidRDefault="00BD4DA6" w:rsidP="00974C01">
            <w:pPr>
              <w:tabs>
                <w:tab w:val="left" w:pos="2676"/>
              </w:tabs>
              <w:jc w:val="both"/>
            </w:pPr>
            <w:r w:rsidRPr="00974C01">
              <w:rPr>
                <w:sz w:val="22"/>
                <w:szCs w:val="22"/>
              </w:rPr>
              <w:t>В области государственной (муниципальной) собственности</w:t>
            </w:r>
          </w:p>
        </w:tc>
        <w:tc>
          <w:tcPr>
            <w:tcW w:w="1440" w:type="dxa"/>
          </w:tcPr>
          <w:p w:rsidR="00BD4DA6" w:rsidRPr="00CD5B0F" w:rsidRDefault="00BD4DA6" w:rsidP="00974C01">
            <w:pPr>
              <w:tabs>
                <w:tab w:val="left" w:pos="2676"/>
              </w:tabs>
              <w:jc w:val="center"/>
              <w:rPr>
                <w:sz w:val="20"/>
                <w:szCs w:val="20"/>
              </w:rPr>
            </w:pPr>
            <w:r>
              <w:rPr>
                <w:sz w:val="20"/>
                <w:szCs w:val="20"/>
              </w:rPr>
              <w:t>0</w:t>
            </w:r>
          </w:p>
        </w:tc>
        <w:tc>
          <w:tcPr>
            <w:tcW w:w="970" w:type="dxa"/>
          </w:tcPr>
          <w:p w:rsidR="00BD4DA6" w:rsidRPr="00CD5B0F" w:rsidRDefault="00BD4DA6" w:rsidP="00974C01">
            <w:pPr>
              <w:tabs>
                <w:tab w:val="left" w:pos="2676"/>
              </w:tabs>
              <w:jc w:val="center"/>
              <w:rPr>
                <w:sz w:val="20"/>
                <w:szCs w:val="20"/>
              </w:rPr>
            </w:pPr>
            <w:r>
              <w:rPr>
                <w:sz w:val="20"/>
                <w:szCs w:val="20"/>
              </w:rPr>
              <w:t>0</w:t>
            </w:r>
          </w:p>
        </w:tc>
        <w:tc>
          <w:tcPr>
            <w:tcW w:w="1701" w:type="dxa"/>
          </w:tcPr>
          <w:p w:rsidR="00BD4DA6" w:rsidRPr="00CD5B0F" w:rsidRDefault="00BD4DA6" w:rsidP="00974C01">
            <w:pPr>
              <w:tabs>
                <w:tab w:val="left" w:pos="2676"/>
              </w:tabs>
              <w:jc w:val="center"/>
              <w:rPr>
                <w:sz w:val="20"/>
                <w:szCs w:val="20"/>
              </w:rPr>
            </w:pPr>
            <w:r w:rsidRPr="00CD5B0F">
              <w:rPr>
                <w:sz w:val="20"/>
                <w:szCs w:val="20"/>
              </w:rPr>
              <w:t>0</w:t>
            </w:r>
          </w:p>
        </w:tc>
        <w:tc>
          <w:tcPr>
            <w:tcW w:w="1365" w:type="dxa"/>
          </w:tcPr>
          <w:p w:rsidR="00BD4DA6" w:rsidRPr="00974C01" w:rsidRDefault="00BD4DA6" w:rsidP="00974C01">
            <w:pPr>
              <w:tabs>
                <w:tab w:val="left" w:pos="2676"/>
              </w:tabs>
              <w:jc w:val="center"/>
              <w:rPr>
                <w:b/>
              </w:rPr>
            </w:pPr>
          </w:p>
        </w:tc>
      </w:tr>
      <w:tr w:rsidR="00BD4DA6" w:rsidRPr="00974C01">
        <w:tc>
          <w:tcPr>
            <w:tcW w:w="4077" w:type="dxa"/>
          </w:tcPr>
          <w:p w:rsidR="00BD4DA6" w:rsidRPr="00974C01" w:rsidRDefault="00BD4DA6" w:rsidP="00974C01">
            <w:pPr>
              <w:tabs>
                <w:tab w:val="left" w:pos="2676"/>
              </w:tabs>
              <w:jc w:val="both"/>
            </w:pPr>
            <w:r w:rsidRPr="00974C01">
              <w:rPr>
                <w:sz w:val="22"/>
                <w:szCs w:val="22"/>
              </w:rPr>
              <w:t>При осуществлении муниципальных закупок</w:t>
            </w:r>
          </w:p>
        </w:tc>
        <w:tc>
          <w:tcPr>
            <w:tcW w:w="1440" w:type="dxa"/>
          </w:tcPr>
          <w:p w:rsidR="00BD4DA6" w:rsidRPr="00CD5B0F" w:rsidRDefault="00BD4DA6" w:rsidP="00974C01">
            <w:pPr>
              <w:tabs>
                <w:tab w:val="left" w:pos="2676"/>
              </w:tabs>
              <w:jc w:val="center"/>
              <w:rPr>
                <w:sz w:val="20"/>
                <w:szCs w:val="20"/>
              </w:rPr>
            </w:pPr>
            <w:r w:rsidRPr="00CD5B0F">
              <w:rPr>
                <w:sz w:val="20"/>
                <w:szCs w:val="20"/>
              </w:rPr>
              <w:t>0</w:t>
            </w:r>
          </w:p>
        </w:tc>
        <w:tc>
          <w:tcPr>
            <w:tcW w:w="970" w:type="dxa"/>
          </w:tcPr>
          <w:p w:rsidR="00BD4DA6" w:rsidRPr="00CD5B0F" w:rsidRDefault="00BD4DA6" w:rsidP="00974C01">
            <w:pPr>
              <w:tabs>
                <w:tab w:val="left" w:pos="2676"/>
              </w:tabs>
              <w:jc w:val="center"/>
              <w:rPr>
                <w:sz w:val="20"/>
                <w:szCs w:val="20"/>
              </w:rPr>
            </w:pPr>
            <w:r w:rsidRPr="00CD5B0F">
              <w:rPr>
                <w:sz w:val="20"/>
                <w:szCs w:val="20"/>
              </w:rPr>
              <w:t>0</w:t>
            </w:r>
          </w:p>
        </w:tc>
        <w:tc>
          <w:tcPr>
            <w:tcW w:w="1701" w:type="dxa"/>
          </w:tcPr>
          <w:p w:rsidR="00BD4DA6" w:rsidRPr="00CD5B0F" w:rsidRDefault="00BD4DA6" w:rsidP="00974C01">
            <w:pPr>
              <w:tabs>
                <w:tab w:val="left" w:pos="2676"/>
              </w:tabs>
              <w:jc w:val="center"/>
              <w:rPr>
                <w:sz w:val="20"/>
                <w:szCs w:val="20"/>
              </w:rPr>
            </w:pPr>
            <w:r w:rsidRPr="00CD5B0F">
              <w:rPr>
                <w:sz w:val="20"/>
                <w:szCs w:val="20"/>
              </w:rPr>
              <w:t>0</w:t>
            </w:r>
          </w:p>
        </w:tc>
        <w:tc>
          <w:tcPr>
            <w:tcW w:w="1365" w:type="dxa"/>
          </w:tcPr>
          <w:p w:rsidR="00BD4DA6" w:rsidRPr="00974C01" w:rsidRDefault="00BD4DA6" w:rsidP="00974C01">
            <w:pPr>
              <w:tabs>
                <w:tab w:val="left" w:pos="2676"/>
              </w:tabs>
              <w:jc w:val="center"/>
              <w:rPr>
                <w:b/>
              </w:rPr>
            </w:pPr>
          </w:p>
        </w:tc>
      </w:tr>
      <w:tr w:rsidR="00BD4DA6" w:rsidRPr="00974C01">
        <w:tc>
          <w:tcPr>
            <w:tcW w:w="4077" w:type="dxa"/>
          </w:tcPr>
          <w:p w:rsidR="00BD4DA6" w:rsidRPr="00974C01" w:rsidRDefault="00BD4DA6" w:rsidP="00974C01">
            <w:pPr>
              <w:tabs>
                <w:tab w:val="left" w:pos="2676"/>
              </w:tabs>
              <w:jc w:val="both"/>
            </w:pPr>
            <w:r w:rsidRPr="00974C01">
              <w:rPr>
                <w:sz w:val="22"/>
                <w:szCs w:val="22"/>
              </w:rPr>
              <w:t>При ведении бухгалтерского учета и составлении отчетности</w:t>
            </w:r>
          </w:p>
        </w:tc>
        <w:tc>
          <w:tcPr>
            <w:tcW w:w="1440" w:type="dxa"/>
          </w:tcPr>
          <w:p w:rsidR="00BD4DA6" w:rsidRPr="00CD5B0F" w:rsidRDefault="00BD4DA6" w:rsidP="00974C01">
            <w:pPr>
              <w:tabs>
                <w:tab w:val="left" w:pos="2676"/>
              </w:tabs>
              <w:jc w:val="center"/>
              <w:rPr>
                <w:sz w:val="20"/>
                <w:szCs w:val="20"/>
              </w:rPr>
            </w:pPr>
            <w:r>
              <w:rPr>
                <w:sz w:val="20"/>
                <w:szCs w:val="20"/>
              </w:rPr>
              <w:t>0</w:t>
            </w:r>
          </w:p>
        </w:tc>
        <w:tc>
          <w:tcPr>
            <w:tcW w:w="970" w:type="dxa"/>
          </w:tcPr>
          <w:p w:rsidR="00BD4DA6" w:rsidRPr="00CD5B0F" w:rsidRDefault="00BD4DA6" w:rsidP="00974C01">
            <w:pPr>
              <w:tabs>
                <w:tab w:val="left" w:pos="2676"/>
              </w:tabs>
              <w:jc w:val="center"/>
              <w:rPr>
                <w:sz w:val="20"/>
                <w:szCs w:val="20"/>
              </w:rPr>
            </w:pPr>
            <w:r>
              <w:rPr>
                <w:sz w:val="20"/>
                <w:szCs w:val="20"/>
              </w:rPr>
              <w:t>0</w:t>
            </w:r>
          </w:p>
        </w:tc>
        <w:tc>
          <w:tcPr>
            <w:tcW w:w="1701" w:type="dxa"/>
          </w:tcPr>
          <w:p w:rsidR="00BD4DA6" w:rsidRPr="00CD5B0F" w:rsidRDefault="00BD4DA6" w:rsidP="00974C01">
            <w:pPr>
              <w:tabs>
                <w:tab w:val="left" w:pos="2676"/>
              </w:tabs>
              <w:jc w:val="center"/>
              <w:rPr>
                <w:sz w:val="20"/>
                <w:szCs w:val="20"/>
              </w:rPr>
            </w:pPr>
            <w:r w:rsidRPr="00CD5B0F">
              <w:rPr>
                <w:sz w:val="20"/>
                <w:szCs w:val="20"/>
              </w:rPr>
              <w:t>0</w:t>
            </w:r>
          </w:p>
        </w:tc>
        <w:tc>
          <w:tcPr>
            <w:tcW w:w="1365" w:type="dxa"/>
          </w:tcPr>
          <w:p w:rsidR="00BD4DA6" w:rsidRPr="00974C01" w:rsidRDefault="00BD4DA6" w:rsidP="00230870">
            <w:pPr>
              <w:tabs>
                <w:tab w:val="left" w:pos="2676"/>
              </w:tabs>
              <w:jc w:val="center"/>
              <w:rPr>
                <w:b/>
              </w:rPr>
            </w:pPr>
          </w:p>
        </w:tc>
      </w:tr>
      <w:tr w:rsidR="00BD4DA6" w:rsidRPr="00974C01">
        <w:tc>
          <w:tcPr>
            <w:tcW w:w="4077" w:type="dxa"/>
          </w:tcPr>
          <w:p w:rsidR="00BD4DA6" w:rsidRPr="00974C01" w:rsidRDefault="00BD4DA6" w:rsidP="00974C01">
            <w:pPr>
              <w:tabs>
                <w:tab w:val="left" w:pos="2676"/>
              </w:tabs>
              <w:jc w:val="both"/>
            </w:pPr>
            <w:r w:rsidRPr="00974C01">
              <w:rPr>
                <w:sz w:val="22"/>
                <w:szCs w:val="22"/>
              </w:rPr>
              <w:t>Прочие виды нарушений и недостатков</w:t>
            </w:r>
          </w:p>
        </w:tc>
        <w:tc>
          <w:tcPr>
            <w:tcW w:w="1440" w:type="dxa"/>
          </w:tcPr>
          <w:p w:rsidR="00BD4DA6" w:rsidRPr="00CD5B0F" w:rsidRDefault="00BD4DA6" w:rsidP="00974C01">
            <w:pPr>
              <w:tabs>
                <w:tab w:val="left" w:pos="2676"/>
              </w:tabs>
              <w:jc w:val="center"/>
              <w:rPr>
                <w:sz w:val="20"/>
                <w:szCs w:val="20"/>
              </w:rPr>
            </w:pPr>
            <w:r>
              <w:rPr>
                <w:sz w:val="20"/>
                <w:szCs w:val="20"/>
              </w:rPr>
              <w:t>0</w:t>
            </w:r>
          </w:p>
        </w:tc>
        <w:tc>
          <w:tcPr>
            <w:tcW w:w="970" w:type="dxa"/>
          </w:tcPr>
          <w:p w:rsidR="00BD4DA6" w:rsidRPr="00CD5B0F" w:rsidRDefault="00BD4DA6" w:rsidP="00974C01">
            <w:pPr>
              <w:tabs>
                <w:tab w:val="left" w:pos="2676"/>
              </w:tabs>
              <w:jc w:val="center"/>
              <w:rPr>
                <w:sz w:val="20"/>
                <w:szCs w:val="20"/>
              </w:rPr>
            </w:pPr>
            <w:r>
              <w:rPr>
                <w:sz w:val="20"/>
                <w:szCs w:val="20"/>
              </w:rPr>
              <w:t>0</w:t>
            </w:r>
          </w:p>
        </w:tc>
        <w:tc>
          <w:tcPr>
            <w:tcW w:w="1701" w:type="dxa"/>
          </w:tcPr>
          <w:p w:rsidR="00BD4DA6" w:rsidRPr="00CD5B0F" w:rsidRDefault="00BD4DA6" w:rsidP="00974C01">
            <w:pPr>
              <w:tabs>
                <w:tab w:val="left" w:pos="2676"/>
              </w:tabs>
              <w:jc w:val="center"/>
              <w:rPr>
                <w:sz w:val="20"/>
                <w:szCs w:val="20"/>
              </w:rPr>
            </w:pPr>
            <w:r w:rsidRPr="00CD5B0F">
              <w:rPr>
                <w:sz w:val="20"/>
                <w:szCs w:val="20"/>
              </w:rPr>
              <w:t>0</w:t>
            </w:r>
          </w:p>
        </w:tc>
        <w:tc>
          <w:tcPr>
            <w:tcW w:w="1365" w:type="dxa"/>
          </w:tcPr>
          <w:p w:rsidR="00BD4DA6" w:rsidRPr="00974C01" w:rsidRDefault="00BD4DA6" w:rsidP="00974C01">
            <w:pPr>
              <w:tabs>
                <w:tab w:val="left" w:pos="2676"/>
              </w:tabs>
              <w:jc w:val="center"/>
              <w:rPr>
                <w:b/>
              </w:rPr>
            </w:pPr>
          </w:p>
        </w:tc>
      </w:tr>
      <w:tr w:rsidR="00BD4DA6" w:rsidRPr="00974C01">
        <w:tc>
          <w:tcPr>
            <w:tcW w:w="4077" w:type="dxa"/>
          </w:tcPr>
          <w:p w:rsidR="00BD4DA6" w:rsidRPr="00974C01" w:rsidRDefault="00BD4DA6" w:rsidP="00974C01">
            <w:pPr>
              <w:tabs>
                <w:tab w:val="left" w:pos="2676"/>
              </w:tabs>
              <w:jc w:val="center"/>
              <w:rPr>
                <w:b/>
              </w:rPr>
            </w:pPr>
            <w:r w:rsidRPr="00974C01">
              <w:rPr>
                <w:b/>
              </w:rPr>
              <w:t>Всего</w:t>
            </w:r>
          </w:p>
        </w:tc>
        <w:tc>
          <w:tcPr>
            <w:tcW w:w="1440" w:type="dxa"/>
          </w:tcPr>
          <w:p w:rsidR="00BD4DA6" w:rsidRPr="002C3912" w:rsidRDefault="00BD4DA6" w:rsidP="00974C01">
            <w:pPr>
              <w:tabs>
                <w:tab w:val="left" w:pos="2676"/>
              </w:tabs>
              <w:jc w:val="center"/>
              <w:rPr>
                <w:sz w:val="20"/>
                <w:szCs w:val="20"/>
              </w:rPr>
            </w:pPr>
            <w:r>
              <w:rPr>
                <w:sz w:val="20"/>
                <w:szCs w:val="20"/>
              </w:rPr>
              <w:t>0</w:t>
            </w:r>
          </w:p>
        </w:tc>
        <w:tc>
          <w:tcPr>
            <w:tcW w:w="970" w:type="dxa"/>
          </w:tcPr>
          <w:p w:rsidR="00BD4DA6" w:rsidRPr="002C3912" w:rsidRDefault="00BD4DA6" w:rsidP="00974C01">
            <w:pPr>
              <w:tabs>
                <w:tab w:val="left" w:pos="2676"/>
              </w:tabs>
              <w:jc w:val="center"/>
              <w:rPr>
                <w:sz w:val="20"/>
                <w:szCs w:val="20"/>
              </w:rPr>
            </w:pPr>
            <w:r>
              <w:rPr>
                <w:sz w:val="20"/>
                <w:szCs w:val="20"/>
              </w:rPr>
              <w:t>0</w:t>
            </w:r>
          </w:p>
        </w:tc>
        <w:tc>
          <w:tcPr>
            <w:tcW w:w="1701" w:type="dxa"/>
          </w:tcPr>
          <w:p w:rsidR="00BD4DA6" w:rsidRPr="002C3912" w:rsidRDefault="00BD4DA6" w:rsidP="00974C01">
            <w:pPr>
              <w:tabs>
                <w:tab w:val="left" w:pos="2676"/>
              </w:tabs>
              <w:jc w:val="center"/>
              <w:rPr>
                <w:sz w:val="20"/>
                <w:szCs w:val="20"/>
              </w:rPr>
            </w:pPr>
            <w:r>
              <w:rPr>
                <w:sz w:val="20"/>
                <w:szCs w:val="20"/>
              </w:rPr>
              <w:t>0</w:t>
            </w:r>
          </w:p>
        </w:tc>
        <w:tc>
          <w:tcPr>
            <w:tcW w:w="1365" w:type="dxa"/>
          </w:tcPr>
          <w:p w:rsidR="00BD4DA6" w:rsidRPr="00974C01" w:rsidRDefault="00BD4DA6" w:rsidP="00974C01">
            <w:pPr>
              <w:tabs>
                <w:tab w:val="left" w:pos="2676"/>
              </w:tabs>
              <w:jc w:val="center"/>
              <w:rPr>
                <w:b/>
              </w:rPr>
            </w:pPr>
          </w:p>
        </w:tc>
      </w:tr>
    </w:tbl>
    <w:p w:rsidR="00BD4DA6" w:rsidRPr="00974C01" w:rsidRDefault="00BD4DA6" w:rsidP="00974C01">
      <w:pPr>
        <w:tabs>
          <w:tab w:val="left" w:pos="2676"/>
        </w:tabs>
        <w:jc w:val="both"/>
        <w:rPr>
          <w:b/>
        </w:rPr>
      </w:pPr>
    </w:p>
    <w:p w:rsidR="00BD4DA6" w:rsidRPr="003104E3" w:rsidRDefault="00BD4DA6"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t>нет.</w:t>
      </w:r>
    </w:p>
    <w:p w:rsidR="00BD4DA6" w:rsidRDefault="00BD4DA6" w:rsidP="00974C01">
      <w:pPr>
        <w:tabs>
          <w:tab w:val="left" w:pos="2676"/>
        </w:tabs>
        <w:jc w:val="both"/>
        <w:rPr>
          <w:b/>
        </w:rPr>
      </w:pPr>
    </w:p>
    <w:p w:rsidR="00BD4DA6" w:rsidRDefault="00BD4DA6"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BD4DA6" w:rsidRDefault="00BD4DA6" w:rsidP="007725B6">
      <w:pPr>
        <w:autoSpaceDE w:val="0"/>
        <w:autoSpaceDN w:val="0"/>
        <w:adjustRightInd w:val="0"/>
        <w:rPr>
          <w:color w:val="000000"/>
          <w:sz w:val="28"/>
          <w:szCs w:val="28"/>
          <w:lang w:eastAsia="en-US"/>
        </w:rPr>
      </w:pPr>
    </w:p>
    <w:p w:rsidR="00BD4DA6" w:rsidRDefault="00BD4DA6"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Мийнальского сельского поселения </w:t>
      </w:r>
      <w:r w:rsidRPr="00B1484E">
        <w:rPr>
          <w:bCs/>
        </w:rPr>
        <w:t>предлагается принять меры к устранению выявленных нарушений, а именно:</w:t>
      </w:r>
    </w:p>
    <w:p w:rsidR="00BD4DA6" w:rsidRDefault="00BD4DA6" w:rsidP="00B1484E">
      <w:pPr>
        <w:tabs>
          <w:tab w:val="left" w:pos="0"/>
          <w:tab w:val="left" w:pos="567"/>
          <w:tab w:val="left" w:pos="993"/>
        </w:tabs>
        <w:jc w:val="both"/>
        <w:outlineLvl w:val="3"/>
        <w:rPr>
          <w:bCs/>
        </w:rPr>
      </w:pPr>
    </w:p>
    <w:p w:rsidR="00BD4DA6" w:rsidRDefault="00BD4DA6" w:rsidP="00B1484E">
      <w:pPr>
        <w:pStyle w:val="a3"/>
        <w:numPr>
          <w:ilvl w:val="0"/>
          <w:numId w:val="14"/>
        </w:numPr>
        <w:ind w:left="0" w:firstLine="709"/>
        <w:jc w:val="both"/>
      </w:pPr>
      <w:r>
        <w:t>Рассмотреть результаты контрольного мероприятия.</w:t>
      </w:r>
    </w:p>
    <w:p w:rsidR="00BD4DA6" w:rsidRDefault="00BD4DA6" w:rsidP="00B1484E">
      <w:pPr>
        <w:pStyle w:val="a3"/>
        <w:numPr>
          <w:ilvl w:val="0"/>
          <w:numId w:val="14"/>
        </w:numPr>
        <w:ind w:left="0" w:firstLine="709"/>
        <w:jc w:val="both"/>
      </w:pPr>
      <w:r>
        <w:t xml:space="preserve">В срок до 31 декабря 2015 года разработать и утвердить Порядок осуществления внутреннего финансового контроля и внутреннего финансового аудита главными администраторами средств бюджета Мийнальского сельского поселения в соответствии с требованиями статьи </w:t>
      </w:r>
      <w:r w:rsidRPr="007C59BF">
        <w:t>160.2-1</w:t>
      </w:r>
      <w:r>
        <w:t xml:space="preserve"> Бюджетного кодекса Российской Федерации, части 56 пункта 9 статьи 56 </w:t>
      </w:r>
      <w:r w:rsidRPr="00347BAA">
        <w:t>Положени</w:t>
      </w:r>
      <w:r>
        <w:t>я</w:t>
      </w:r>
      <w:r w:rsidRPr="00347BAA">
        <w:t xml:space="preserve"> о бюджетном процессе в муниципальном образовании «Мийнальское сельское поселение»</w:t>
      </w:r>
      <w:r>
        <w:t>, утвержденного решением Совета Мийнальского сельского поселения от 30.10.2014 № 7/43-3.</w:t>
      </w:r>
    </w:p>
    <w:p w:rsidR="00BD4DA6" w:rsidRPr="00160085" w:rsidRDefault="00BD4DA6" w:rsidP="00160085">
      <w:pPr>
        <w:numPr>
          <w:ilvl w:val="0"/>
          <w:numId w:val="14"/>
        </w:numPr>
        <w:ind w:left="0" w:firstLine="709"/>
        <w:jc w:val="both"/>
      </w:pPr>
      <w:r w:rsidRPr="00160085">
        <w:t>Обеспечить организацию и осуществление внутреннего финансового контроля в отношении себя как объект</w:t>
      </w:r>
      <w:r>
        <w:t>а</w:t>
      </w:r>
      <w:r w:rsidRPr="00160085">
        <w:t xml:space="preserve"> контроля</w:t>
      </w:r>
      <w:r>
        <w:t xml:space="preserve"> и в отношении подведомственных получателей средств бюджета Мийнальского сельского поселения</w:t>
      </w:r>
      <w:r w:rsidRPr="00160085">
        <w:t>, а также внутреннего финансового аудита в соответствии с требованиями статьи 160.2-1 Бюджетного кодекса</w:t>
      </w:r>
      <w:r>
        <w:t xml:space="preserve"> Российской Федерации</w:t>
      </w:r>
      <w:r w:rsidRPr="00160085">
        <w:t>.</w:t>
      </w:r>
    </w:p>
    <w:p w:rsidR="00BD4DA6" w:rsidRDefault="00BD4DA6" w:rsidP="001929DB">
      <w:pPr>
        <w:pStyle w:val="a3"/>
        <w:ind w:left="709"/>
        <w:jc w:val="both"/>
      </w:pPr>
    </w:p>
    <w:p w:rsidR="00BD4DA6" w:rsidRPr="00974C01" w:rsidRDefault="00BD4DA6" w:rsidP="00974C01">
      <w:pPr>
        <w:tabs>
          <w:tab w:val="left" w:pos="2676"/>
        </w:tabs>
        <w:jc w:val="both"/>
        <w:rPr>
          <w:b/>
        </w:rPr>
      </w:pPr>
      <w:r w:rsidRPr="00974C01">
        <w:rPr>
          <w:b/>
        </w:rPr>
        <w:t>Другие предложения:</w:t>
      </w:r>
      <w:r>
        <w:rPr>
          <w:b/>
        </w:rPr>
        <w:t xml:space="preserve"> </w:t>
      </w:r>
      <w:r w:rsidRPr="00861A52">
        <w:t>нет</w:t>
      </w:r>
    </w:p>
    <w:p w:rsidR="00BD4DA6" w:rsidRDefault="00BD4DA6" w:rsidP="00974C01">
      <w:pPr>
        <w:tabs>
          <w:tab w:val="left" w:pos="2676"/>
        </w:tabs>
        <w:jc w:val="both"/>
        <w:rPr>
          <w:b/>
        </w:rPr>
      </w:pPr>
    </w:p>
    <w:p w:rsidR="00BD4DA6" w:rsidRPr="00974C01" w:rsidRDefault="00BD4DA6" w:rsidP="00F715E8">
      <w:pPr>
        <w:tabs>
          <w:tab w:val="left" w:pos="2676"/>
        </w:tabs>
        <w:jc w:val="both"/>
      </w:pPr>
      <w:r w:rsidRPr="00974C01">
        <w:rPr>
          <w:b/>
        </w:rPr>
        <w:t>Направить отчет:</w:t>
      </w:r>
      <w:r>
        <w:rPr>
          <w:b/>
        </w:rPr>
        <w:t xml:space="preserve"> </w:t>
      </w:r>
      <w:r w:rsidRPr="00974C01">
        <w:t xml:space="preserve">Главе </w:t>
      </w:r>
      <w:r>
        <w:t>Мийнальского сельского поселения Тиминой Г.И.</w:t>
      </w:r>
    </w:p>
    <w:p w:rsidR="00BD4DA6" w:rsidRDefault="00BD4DA6" w:rsidP="005434C0">
      <w:pPr>
        <w:jc w:val="both"/>
        <w:rPr>
          <w:b/>
        </w:rPr>
      </w:pPr>
      <w:r w:rsidRPr="00974C01">
        <w:rPr>
          <w:b/>
        </w:rPr>
        <w:lastRenderedPageBreak/>
        <w:t>Предлагаемые представления и /или предписания:</w:t>
      </w:r>
      <w:r>
        <w:rPr>
          <w:b/>
        </w:rPr>
        <w:t xml:space="preserve"> </w:t>
      </w:r>
    </w:p>
    <w:p w:rsidR="00BD4DA6" w:rsidRDefault="00BD4DA6" w:rsidP="005434C0">
      <w:pPr>
        <w:jc w:val="both"/>
      </w:pPr>
    </w:p>
    <w:p w:rsidR="00BD4DA6" w:rsidRDefault="00BD4DA6" w:rsidP="00240DAF">
      <w:pPr>
        <w:ind w:firstLine="708"/>
        <w:jc w:val="both"/>
      </w:pPr>
      <w:r w:rsidRPr="00EF2FE6">
        <w:t>Н</w:t>
      </w:r>
      <w:r>
        <w:t xml:space="preserve">аправить представление в адрес Администрации Мийнальского сельского поселения по утверждению в соответствии с требованиями статьи </w:t>
      </w:r>
      <w:r w:rsidRPr="007C59BF">
        <w:t>160.2-1</w:t>
      </w:r>
      <w:r>
        <w:t xml:space="preserve"> Бюджетного кодекса Российской Федерации, части 56 пункта 9 статьи 56 </w:t>
      </w:r>
      <w:r w:rsidRPr="00347BAA">
        <w:t>Положени</w:t>
      </w:r>
      <w:r>
        <w:t>я</w:t>
      </w:r>
      <w:r w:rsidRPr="00347BAA">
        <w:t xml:space="preserve"> о бюджетном процессе в муниципальном образовании «Мийнальское сельское поселение»</w:t>
      </w:r>
      <w:r>
        <w:t xml:space="preserve">, утвержденного решением Совета Мийнальского сельского поселения от 30.10.2014 № 7/43-3,  Порядка осуществления внутреннего финансового контроля и внутреннего финансового аудита главными администраторами средств бюджета Мийнальского сельского поселения, по обеспечению организации и осуществления внутреннего финансового контроля в Администрации Мийнальского сельского поселения и в отношении подведомственных получателей средств бюджета Мийнальского сельского поселения, а так же внутреннего финансового аудита. </w:t>
      </w:r>
    </w:p>
    <w:p w:rsidR="00BD4DA6" w:rsidRDefault="00BD4DA6" w:rsidP="005434C0">
      <w:pPr>
        <w:jc w:val="both"/>
      </w:pPr>
    </w:p>
    <w:p w:rsidR="00BD4DA6" w:rsidRDefault="00BD4DA6" w:rsidP="005434C0">
      <w:pPr>
        <w:jc w:val="both"/>
      </w:pPr>
      <w:r>
        <w:t xml:space="preserve"> </w:t>
      </w:r>
    </w:p>
    <w:p w:rsidR="00BD4DA6" w:rsidRDefault="00BD4DA6" w:rsidP="005434C0">
      <w:pPr>
        <w:jc w:val="both"/>
      </w:pPr>
    </w:p>
    <w:p w:rsidR="00BD4DA6" w:rsidRDefault="00BD4DA6" w:rsidP="005434C0">
      <w:pPr>
        <w:jc w:val="both"/>
      </w:pPr>
    </w:p>
    <w:p w:rsidR="00BD4DA6" w:rsidRDefault="00BD4DA6" w:rsidP="005434C0">
      <w:pPr>
        <w:jc w:val="both"/>
      </w:pPr>
      <w:r>
        <w:t>Инспектор Контрольно-счетного комитета</w:t>
      </w:r>
    </w:p>
    <w:p w:rsidR="00BD4DA6" w:rsidRPr="003104E3" w:rsidRDefault="00BD4DA6" w:rsidP="005434C0">
      <w:pPr>
        <w:jc w:val="both"/>
      </w:pPr>
      <w:r>
        <w:t>Лахденпохского муниципального района                                     М.А.Макарова</w:t>
      </w:r>
    </w:p>
    <w:sectPr w:rsidR="00BD4DA6" w:rsidRPr="003104E3" w:rsidSect="00F60D61">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5FC" w:rsidRDefault="00AF05FC" w:rsidP="008B1B82">
      <w:r>
        <w:separator/>
      </w:r>
    </w:p>
  </w:endnote>
  <w:endnote w:type="continuationSeparator" w:id="1">
    <w:p w:rsidR="00AF05FC" w:rsidRDefault="00AF05FC"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DA6" w:rsidRDefault="007C7298">
    <w:pPr>
      <w:pStyle w:val="af4"/>
      <w:jc w:val="right"/>
    </w:pPr>
    <w:fldSimple w:instr=" PAGE   \* MERGEFORMAT ">
      <w:r w:rsidR="00582894">
        <w:rPr>
          <w:noProof/>
        </w:rPr>
        <w:t>7</w:t>
      </w:r>
    </w:fldSimple>
  </w:p>
  <w:p w:rsidR="00BD4DA6" w:rsidRDefault="00BD4DA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5FC" w:rsidRDefault="00AF05FC" w:rsidP="008B1B82">
      <w:r>
        <w:separator/>
      </w:r>
    </w:p>
  </w:footnote>
  <w:footnote w:type="continuationSeparator" w:id="1">
    <w:p w:rsidR="00AF05FC" w:rsidRDefault="00AF05FC"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0">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7">
    <w:nsid w:val="7FE95F2C"/>
    <w:multiLevelType w:val="hybridMultilevel"/>
    <w:tmpl w:val="695081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2"/>
  </w:num>
  <w:num w:numId="3">
    <w:abstractNumId w:val="10"/>
  </w:num>
  <w:num w:numId="4">
    <w:abstractNumId w:val="13"/>
  </w:num>
  <w:num w:numId="5">
    <w:abstractNumId w:val="7"/>
  </w:num>
  <w:num w:numId="6">
    <w:abstractNumId w:val="6"/>
  </w:num>
  <w:num w:numId="7">
    <w:abstractNumId w:val="9"/>
  </w:num>
  <w:num w:numId="8">
    <w:abstractNumId w:val="15"/>
  </w:num>
  <w:num w:numId="9">
    <w:abstractNumId w:val="11"/>
  </w:num>
  <w:num w:numId="10">
    <w:abstractNumId w:val="8"/>
  </w:num>
  <w:num w:numId="11">
    <w:abstractNumId w:val="1"/>
  </w:num>
  <w:num w:numId="12">
    <w:abstractNumId w:val="2"/>
  </w:num>
  <w:num w:numId="13">
    <w:abstractNumId w:val="3"/>
  </w:num>
  <w:num w:numId="14">
    <w:abstractNumId w:val="14"/>
  </w:num>
  <w:num w:numId="15">
    <w:abstractNumId w:val="0"/>
  </w:num>
  <w:num w:numId="16">
    <w:abstractNumId w:val="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24C38"/>
    <w:rsid w:val="00027007"/>
    <w:rsid w:val="00035489"/>
    <w:rsid w:val="000363B5"/>
    <w:rsid w:val="0005241C"/>
    <w:rsid w:val="0005732B"/>
    <w:rsid w:val="00062406"/>
    <w:rsid w:val="00065D72"/>
    <w:rsid w:val="00072FCB"/>
    <w:rsid w:val="00086584"/>
    <w:rsid w:val="00087616"/>
    <w:rsid w:val="00097A0B"/>
    <w:rsid w:val="000A27BA"/>
    <w:rsid w:val="000A7F59"/>
    <w:rsid w:val="000B2CF1"/>
    <w:rsid w:val="000C1FBD"/>
    <w:rsid w:val="000C3264"/>
    <w:rsid w:val="000C3640"/>
    <w:rsid w:val="000D41C4"/>
    <w:rsid w:val="000E00F9"/>
    <w:rsid w:val="00105EBE"/>
    <w:rsid w:val="00123170"/>
    <w:rsid w:val="0014150B"/>
    <w:rsid w:val="00160085"/>
    <w:rsid w:val="001710DA"/>
    <w:rsid w:val="00171B2B"/>
    <w:rsid w:val="001856EB"/>
    <w:rsid w:val="001929DB"/>
    <w:rsid w:val="001B31E7"/>
    <w:rsid w:val="001D0E21"/>
    <w:rsid w:val="001D1DEA"/>
    <w:rsid w:val="001D6B66"/>
    <w:rsid w:val="001D7232"/>
    <w:rsid w:val="001E0255"/>
    <w:rsid w:val="001F2259"/>
    <w:rsid w:val="001F2A4F"/>
    <w:rsid w:val="0020454A"/>
    <w:rsid w:val="00205B51"/>
    <w:rsid w:val="00207C87"/>
    <w:rsid w:val="00212CDB"/>
    <w:rsid w:val="00214D31"/>
    <w:rsid w:val="0021582D"/>
    <w:rsid w:val="00220256"/>
    <w:rsid w:val="00230870"/>
    <w:rsid w:val="002324DA"/>
    <w:rsid w:val="002370F7"/>
    <w:rsid w:val="00240DAF"/>
    <w:rsid w:val="002566F8"/>
    <w:rsid w:val="002642C0"/>
    <w:rsid w:val="00264B03"/>
    <w:rsid w:val="0027573A"/>
    <w:rsid w:val="00280F49"/>
    <w:rsid w:val="00284F4B"/>
    <w:rsid w:val="00285880"/>
    <w:rsid w:val="0028715C"/>
    <w:rsid w:val="002C3912"/>
    <w:rsid w:val="002C66BA"/>
    <w:rsid w:val="002E4135"/>
    <w:rsid w:val="002E4473"/>
    <w:rsid w:val="002E4866"/>
    <w:rsid w:val="002E5DC2"/>
    <w:rsid w:val="002E772F"/>
    <w:rsid w:val="003101CF"/>
    <w:rsid w:val="003104E3"/>
    <w:rsid w:val="00313D06"/>
    <w:rsid w:val="00333F7C"/>
    <w:rsid w:val="00341302"/>
    <w:rsid w:val="00343031"/>
    <w:rsid w:val="00343942"/>
    <w:rsid w:val="00347BAA"/>
    <w:rsid w:val="003508EB"/>
    <w:rsid w:val="00353600"/>
    <w:rsid w:val="00367550"/>
    <w:rsid w:val="003725D0"/>
    <w:rsid w:val="003763B0"/>
    <w:rsid w:val="003763F1"/>
    <w:rsid w:val="00386113"/>
    <w:rsid w:val="003B080C"/>
    <w:rsid w:val="003F0C65"/>
    <w:rsid w:val="003F4C12"/>
    <w:rsid w:val="003F7A61"/>
    <w:rsid w:val="004214A5"/>
    <w:rsid w:val="00423917"/>
    <w:rsid w:val="00432778"/>
    <w:rsid w:val="0045564E"/>
    <w:rsid w:val="004562B6"/>
    <w:rsid w:val="00472232"/>
    <w:rsid w:val="00484537"/>
    <w:rsid w:val="0048488F"/>
    <w:rsid w:val="00490F61"/>
    <w:rsid w:val="00491BB6"/>
    <w:rsid w:val="00492F99"/>
    <w:rsid w:val="00493A0C"/>
    <w:rsid w:val="004A6711"/>
    <w:rsid w:val="004B2882"/>
    <w:rsid w:val="004C2957"/>
    <w:rsid w:val="004D4197"/>
    <w:rsid w:val="004D5F60"/>
    <w:rsid w:val="004D6650"/>
    <w:rsid w:val="00501AB0"/>
    <w:rsid w:val="005128FB"/>
    <w:rsid w:val="00513485"/>
    <w:rsid w:val="005142FB"/>
    <w:rsid w:val="00541CF3"/>
    <w:rsid w:val="005434C0"/>
    <w:rsid w:val="005552C8"/>
    <w:rsid w:val="00566BA6"/>
    <w:rsid w:val="00570813"/>
    <w:rsid w:val="00577EE1"/>
    <w:rsid w:val="00582894"/>
    <w:rsid w:val="00593A2D"/>
    <w:rsid w:val="005A55F4"/>
    <w:rsid w:val="005B570A"/>
    <w:rsid w:val="005C654E"/>
    <w:rsid w:val="005E2C1F"/>
    <w:rsid w:val="00611D11"/>
    <w:rsid w:val="00623956"/>
    <w:rsid w:val="00634541"/>
    <w:rsid w:val="00634932"/>
    <w:rsid w:val="0063716F"/>
    <w:rsid w:val="00641DE8"/>
    <w:rsid w:val="0064269A"/>
    <w:rsid w:val="00643828"/>
    <w:rsid w:val="00644559"/>
    <w:rsid w:val="0066615E"/>
    <w:rsid w:val="00686D4F"/>
    <w:rsid w:val="00692545"/>
    <w:rsid w:val="006A01E5"/>
    <w:rsid w:val="006B0D0F"/>
    <w:rsid w:val="006B2DA2"/>
    <w:rsid w:val="006C05F5"/>
    <w:rsid w:val="006C2290"/>
    <w:rsid w:val="006D19B4"/>
    <w:rsid w:val="006D48FE"/>
    <w:rsid w:val="006D50D1"/>
    <w:rsid w:val="006E04F8"/>
    <w:rsid w:val="006F5D86"/>
    <w:rsid w:val="006F6DDF"/>
    <w:rsid w:val="007023BE"/>
    <w:rsid w:val="00705F3B"/>
    <w:rsid w:val="00743D57"/>
    <w:rsid w:val="00757844"/>
    <w:rsid w:val="007725B6"/>
    <w:rsid w:val="007750BF"/>
    <w:rsid w:val="00797D1E"/>
    <w:rsid w:val="007A35DE"/>
    <w:rsid w:val="007C59BF"/>
    <w:rsid w:val="007C7298"/>
    <w:rsid w:val="007E2772"/>
    <w:rsid w:val="007F45C7"/>
    <w:rsid w:val="007F537E"/>
    <w:rsid w:val="007F70D8"/>
    <w:rsid w:val="00802430"/>
    <w:rsid w:val="00807980"/>
    <w:rsid w:val="008125AC"/>
    <w:rsid w:val="0082537A"/>
    <w:rsid w:val="00831647"/>
    <w:rsid w:val="00835956"/>
    <w:rsid w:val="008448EB"/>
    <w:rsid w:val="00845071"/>
    <w:rsid w:val="0084570A"/>
    <w:rsid w:val="00852F7E"/>
    <w:rsid w:val="0085356E"/>
    <w:rsid w:val="008547B2"/>
    <w:rsid w:val="00855A68"/>
    <w:rsid w:val="0086098A"/>
    <w:rsid w:val="00861A52"/>
    <w:rsid w:val="00873E97"/>
    <w:rsid w:val="0087616A"/>
    <w:rsid w:val="00876D15"/>
    <w:rsid w:val="00881080"/>
    <w:rsid w:val="0088125D"/>
    <w:rsid w:val="00882ABA"/>
    <w:rsid w:val="008B1B82"/>
    <w:rsid w:val="008B2AFF"/>
    <w:rsid w:val="008C11DB"/>
    <w:rsid w:val="008E26DB"/>
    <w:rsid w:val="008E635D"/>
    <w:rsid w:val="00914DE0"/>
    <w:rsid w:val="0091534C"/>
    <w:rsid w:val="0091663B"/>
    <w:rsid w:val="00934300"/>
    <w:rsid w:val="00941503"/>
    <w:rsid w:val="00942E6F"/>
    <w:rsid w:val="009508CA"/>
    <w:rsid w:val="009659A6"/>
    <w:rsid w:val="00974C01"/>
    <w:rsid w:val="00987130"/>
    <w:rsid w:val="009A75D8"/>
    <w:rsid w:val="009C1207"/>
    <w:rsid w:val="009E2C74"/>
    <w:rsid w:val="009E4D9B"/>
    <w:rsid w:val="00A00E42"/>
    <w:rsid w:val="00A329BD"/>
    <w:rsid w:val="00A33012"/>
    <w:rsid w:val="00A35599"/>
    <w:rsid w:val="00A50B6B"/>
    <w:rsid w:val="00A54F5B"/>
    <w:rsid w:val="00A67C99"/>
    <w:rsid w:val="00A7188E"/>
    <w:rsid w:val="00A71E9B"/>
    <w:rsid w:val="00A74368"/>
    <w:rsid w:val="00A86C82"/>
    <w:rsid w:val="00A87471"/>
    <w:rsid w:val="00AA0BD2"/>
    <w:rsid w:val="00AB1258"/>
    <w:rsid w:val="00AC7DF2"/>
    <w:rsid w:val="00AD499E"/>
    <w:rsid w:val="00AD4C7E"/>
    <w:rsid w:val="00AD7BBE"/>
    <w:rsid w:val="00AF05FC"/>
    <w:rsid w:val="00B1484E"/>
    <w:rsid w:val="00B22F56"/>
    <w:rsid w:val="00B26F98"/>
    <w:rsid w:val="00B47246"/>
    <w:rsid w:val="00B55159"/>
    <w:rsid w:val="00B6347E"/>
    <w:rsid w:val="00B7153E"/>
    <w:rsid w:val="00B718C1"/>
    <w:rsid w:val="00B725F4"/>
    <w:rsid w:val="00B77102"/>
    <w:rsid w:val="00B86FF8"/>
    <w:rsid w:val="00B96B9D"/>
    <w:rsid w:val="00BC3872"/>
    <w:rsid w:val="00BC3C38"/>
    <w:rsid w:val="00BC5827"/>
    <w:rsid w:val="00BD3578"/>
    <w:rsid w:val="00BD4DA6"/>
    <w:rsid w:val="00BE290E"/>
    <w:rsid w:val="00BE29A3"/>
    <w:rsid w:val="00BE3376"/>
    <w:rsid w:val="00BE3FCD"/>
    <w:rsid w:val="00BE4C82"/>
    <w:rsid w:val="00BE6FFD"/>
    <w:rsid w:val="00BF4CA5"/>
    <w:rsid w:val="00C11CBD"/>
    <w:rsid w:val="00C1483B"/>
    <w:rsid w:val="00C2332F"/>
    <w:rsid w:val="00C37800"/>
    <w:rsid w:val="00C41EB1"/>
    <w:rsid w:val="00C51940"/>
    <w:rsid w:val="00C654E4"/>
    <w:rsid w:val="00C67DB1"/>
    <w:rsid w:val="00C70700"/>
    <w:rsid w:val="00C77AFA"/>
    <w:rsid w:val="00C801D9"/>
    <w:rsid w:val="00C90D0A"/>
    <w:rsid w:val="00C91A07"/>
    <w:rsid w:val="00C922DA"/>
    <w:rsid w:val="00CA4964"/>
    <w:rsid w:val="00CA51E2"/>
    <w:rsid w:val="00CB6383"/>
    <w:rsid w:val="00CD4C6F"/>
    <w:rsid w:val="00CD5B0F"/>
    <w:rsid w:val="00CD689D"/>
    <w:rsid w:val="00CE3F92"/>
    <w:rsid w:val="00CE72F0"/>
    <w:rsid w:val="00CF07BA"/>
    <w:rsid w:val="00CF0B92"/>
    <w:rsid w:val="00D01DAA"/>
    <w:rsid w:val="00D341BF"/>
    <w:rsid w:val="00D342E1"/>
    <w:rsid w:val="00D476D9"/>
    <w:rsid w:val="00D5304F"/>
    <w:rsid w:val="00D67EBF"/>
    <w:rsid w:val="00D8183A"/>
    <w:rsid w:val="00D90B9E"/>
    <w:rsid w:val="00DB6433"/>
    <w:rsid w:val="00DD26D1"/>
    <w:rsid w:val="00DD3120"/>
    <w:rsid w:val="00DD7E73"/>
    <w:rsid w:val="00DE12B3"/>
    <w:rsid w:val="00DF0EF2"/>
    <w:rsid w:val="00E15F27"/>
    <w:rsid w:val="00E219D7"/>
    <w:rsid w:val="00E37949"/>
    <w:rsid w:val="00E40982"/>
    <w:rsid w:val="00E50802"/>
    <w:rsid w:val="00E5304D"/>
    <w:rsid w:val="00E67DCD"/>
    <w:rsid w:val="00E7696A"/>
    <w:rsid w:val="00E81B44"/>
    <w:rsid w:val="00E934C6"/>
    <w:rsid w:val="00EB49B9"/>
    <w:rsid w:val="00EC6CA8"/>
    <w:rsid w:val="00ED6506"/>
    <w:rsid w:val="00EE5495"/>
    <w:rsid w:val="00EF2FE6"/>
    <w:rsid w:val="00EF673A"/>
    <w:rsid w:val="00EF7DED"/>
    <w:rsid w:val="00F011E9"/>
    <w:rsid w:val="00F14D1B"/>
    <w:rsid w:val="00F229CF"/>
    <w:rsid w:val="00F2694D"/>
    <w:rsid w:val="00F4446D"/>
    <w:rsid w:val="00F463E6"/>
    <w:rsid w:val="00F50A8F"/>
    <w:rsid w:val="00F527E2"/>
    <w:rsid w:val="00F60D61"/>
    <w:rsid w:val="00F653EC"/>
    <w:rsid w:val="00F666F3"/>
    <w:rsid w:val="00F71291"/>
    <w:rsid w:val="00F715E8"/>
    <w:rsid w:val="00F74769"/>
    <w:rsid w:val="00F87759"/>
    <w:rsid w:val="00FB59C1"/>
    <w:rsid w:val="00FC026F"/>
    <w:rsid w:val="00FC7F63"/>
    <w:rsid w:val="00FE3B93"/>
    <w:rsid w:val="00FF3A61"/>
    <w:rsid w:val="00FF59DC"/>
    <w:rsid w:val="00FF6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basedOn w:val="a0"/>
    <w:link w:val="a6"/>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8">
    <w:name w:val="Hyperlink"/>
    <w:basedOn w:val="a0"/>
    <w:uiPriority w:val="99"/>
    <w:rsid w:val="005552C8"/>
    <w:rPr>
      <w:rFonts w:cs="Times New Roman"/>
      <w:color w:val="0000FF"/>
      <w:u w:val="single"/>
    </w:rPr>
  </w:style>
  <w:style w:type="paragraph" w:customStyle="1" w:styleId="Default">
    <w:name w:val="Default"/>
    <w:uiPriority w:val="99"/>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9">
    <w:name w:val="No Spacing"/>
    <w:uiPriority w:val="99"/>
    <w:qFormat/>
    <w:rsid w:val="00A74368"/>
    <w:rPr>
      <w:rFonts w:ascii="Times New Roman" w:eastAsia="Times New Roman" w:hAnsi="Times New Roman"/>
      <w:sz w:val="24"/>
      <w:szCs w:val="24"/>
    </w:rPr>
  </w:style>
  <w:style w:type="character" w:customStyle="1" w:styleId="BodyTextIndentChar">
    <w:name w:val="Body Text Indent Char"/>
    <w:uiPriority w:val="99"/>
    <w:semiHidden/>
    <w:rsid w:val="00A74368"/>
    <w:rPr>
      <w:rFonts w:ascii="Calibri" w:hAnsi="Calibri"/>
    </w:rPr>
  </w:style>
  <w:style w:type="paragraph" w:styleId="aa">
    <w:name w:val="Body Text Indent"/>
    <w:basedOn w:val="a"/>
    <w:link w:val="ab"/>
    <w:uiPriority w:val="99"/>
    <w:semiHidden/>
    <w:rsid w:val="00A74368"/>
    <w:pPr>
      <w:spacing w:after="120" w:line="276" w:lineRule="auto"/>
      <w:ind w:left="283"/>
    </w:pPr>
    <w:rPr>
      <w:rFonts w:ascii="Calibri" w:eastAsia="Calibri" w:hAnsi="Calibri"/>
      <w:sz w:val="20"/>
      <w:szCs w:val="20"/>
      <w:lang w:eastAsia="zh-CN"/>
    </w:rPr>
  </w:style>
  <w:style w:type="character" w:customStyle="1" w:styleId="ab">
    <w:name w:val="Основной текст с отступом Знак"/>
    <w:basedOn w:val="a0"/>
    <w:link w:val="aa"/>
    <w:uiPriority w:val="99"/>
    <w:semiHidden/>
    <w:rsid w:val="00987130"/>
    <w:rPr>
      <w:rFonts w:ascii="Times New Roman" w:hAnsi="Times New Roman" w:cs="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FootnoteTextChar">
    <w:name w:val="Footnote Text Char"/>
    <w:uiPriority w:val="99"/>
    <w:semiHidden/>
    <w:rsid w:val="00A74368"/>
    <w:rPr>
      <w:rFonts w:ascii="Times New Roman" w:hAnsi="Times New Roman"/>
      <w:sz w:val="20"/>
      <w:lang w:eastAsia="ru-RU"/>
    </w:rPr>
  </w:style>
  <w:style w:type="paragraph" w:styleId="ac">
    <w:name w:val="footnote text"/>
    <w:basedOn w:val="a"/>
    <w:link w:val="ad"/>
    <w:uiPriority w:val="99"/>
    <w:semiHidden/>
    <w:rsid w:val="00A74368"/>
    <w:rPr>
      <w:rFonts w:eastAsia="Calibri"/>
      <w:sz w:val="20"/>
      <w:szCs w:val="20"/>
    </w:rPr>
  </w:style>
  <w:style w:type="character" w:customStyle="1" w:styleId="ad">
    <w:name w:val="Текст сноски Знак"/>
    <w:basedOn w:val="a0"/>
    <w:link w:val="ac"/>
    <w:uiPriority w:val="99"/>
    <w:semiHidden/>
    <w:rsid w:val="00987130"/>
    <w:rPr>
      <w:rFonts w:ascii="Times New Roman" w:hAnsi="Times New Roman" w:cs="Times New Roman"/>
      <w:sz w:val="20"/>
      <w:szCs w:val="20"/>
    </w:rPr>
  </w:style>
  <w:style w:type="paragraph" w:styleId="ae">
    <w:name w:val="Normal (Web)"/>
    <w:basedOn w:val="a"/>
    <w:uiPriority w:val="99"/>
    <w:rsid w:val="00A74368"/>
    <w:pPr>
      <w:spacing w:before="100" w:beforeAutospacing="1" w:after="100" w:afterAutospacing="1"/>
    </w:pPr>
  </w:style>
  <w:style w:type="character" w:styleId="af">
    <w:name w:val="Emphasis"/>
    <w:basedOn w:val="a0"/>
    <w:uiPriority w:val="99"/>
    <w:qFormat/>
    <w:rsid w:val="00A74368"/>
    <w:rPr>
      <w:rFonts w:cs="Times New Roman"/>
      <w:i/>
      <w:iCs/>
    </w:rPr>
  </w:style>
  <w:style w:type="character" w:styleId="af0">
    <w:name w:val="Strong"/>
    <w:basedOn w:val="a0"/>
    <w:uiPriority w:val="99"/>
    <w:qFormat/>
    <w:rsid w:val="00A74368"/>
    <w:rPr>
      <w:rFonts w:cs="Times New Roman"/>
      <w:b/>
      <w:bCs/>
    </w:rPr>
  </w:style>
  <w:style w:type="character" w:styleId="af1">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2">
    <w:name w:val="header"/>
    <w:basedOn w:val="a"/>
    <w:link w:val="af3"/>
    <w:uiPriority w:val="99"/>
    <w:semiHidden/>
    <w:rsid w:val="008B1B82"/>
    <w:pPr>
      <w:tabs>
        <w:tab w:val="center" w:pos="4677"/>
        <w:tab w:val="right" w:pos="9355"/>
      </w:tabs>
    </w:pPr>
  </w:style>
  <w:style w:type="character" w:customStyle="1" w:styleId="af3">
    <w:name w:val="Верхний колонтитул Знак"/>
    <w:basedOn w:val="a0"/>
    <w:link w:val="af2"/>
    <w:uiPriority w:val="99"/>
    <w:semiHidden/>
    <w:rsid w:val="008B1B82"/>
    <w:rPr>
      <w:rFonts w:ascii="Times New Roman" w:hAnsi="Times New Roman" w:cs="Times New Roman"/>
      <w:sz w:val="24"/>
      <w:szCs w:val="24"/>
      <w:lang w:eastAsia="ru-RU"/>
    </w:rPr>
  </w:style>
  <w:style w:type="paragraph" w:styleId="af4">
    <w:name w:val="footer"/>
    <w:basedOn w:val="a"/>
    <w:link w:val="af5"/>
    <w:uiPriority w:val="99"/>
    <w:rsid w:val="008B1B82"/>
    <w:pPr>
      <w:tabs>
        <w:tab w:val="center" w:pos="4677"/>
        <w:tab w:val="right" w:pos="9355"/>
      </w:tabs>
    </w:pPr>
  </w:style>
  <w:style w:type="character" w:customStyle="1" w:styleId="af5">
    <w:name w:val="Нижний колонтитул Знак"/>
    <w:basedOn w:val="a0"/>
    <w:link w:val="af4"/>
    <w:uiPriority w:val="99"/>
    <w:rsid w:val="008B1B82"/>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513414.1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7090591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7</Pages>
  <Words>2704</Words>
  <Characters>15416</Characters>
  <Application>Microsoft Office Word</Application>
  <DocSecurity>0</DocSecurity>
  <Lines>128</Lines>
  <Paragraphs>36</Paragraphs>
  <ScaleCrop>false</ScaleCrop>
  <Company>Kraftway</Company>
  <LinksUpToDate>false</LinksUpToDate>
  <CharactersWithSpaces>18084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makarova</cp:lastModifiedBy>
  <cp:revision>26</cp:revision>
  <cp:lastPrinted>2015-11-30T12:47:00Z</cp:lastPrinted>
  <dcterms:created xsi:type="dcterms:W3CDTF">2015-10-28T11:48:00Z</dcterms:created>
  <dcterms:modified xsi:type="dcterms:W3CDTF">2015-11-30T12:47:00Z</dcterms:modified>
</cp:coreProperties>
</file>