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filled="t" fillcolor="#ffffff" v:ext="SMDATA_5_LyoAAAIAAACMAAAAAQAAAAAAAAD///8AAAAAAAAAAAAAAAAAAAAAAAAAAAAAAAAAAAAAAAAAAAB4AAAAAQAAAEAAAAAAAAAAAAAAAFoAAAAAAAAAAAAAAAAAAAAAAAAAAAAAAAAAAAAAAAAAAAAAAAAAAAAAAAAAAAAAAAAAAAAAAAAAA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A==">
      <v:fill color2="#000000" type="solid" angle="180"/>
    </v:background>
  </w:background>
  <w:body>
    <w:p>
      <w:pPr>
        <w:spacing/>
        <w:jc w:val="center"/>
      </w:pPr>
      <w:r>
        <w:rPr>
          <w:rFonts w:cs="Times New Roman"/>
        </w:rPr>
        <w:t xml:space="preserve">РЕСПУБЛИКА КАРЕЛИЯ </w:t>
      </w:r>
      <w:r/>
    </w:p>
    <w:p>
      <w:pPr>
        <w:spacing/>
        <w:jc w:val="center"/>
      </w:pPr>
      <w:r>
        <w:rPr>
          <w:rFonts w:cs="Times New Roman"/>
        </w:rPr>
        <w:t>АДМИНИСТРАЦИЯ ЛАХДЕНПОХСКОГО МУНИЦИПАЛЬНОГО РАЙОНА</w:t>
      </w:r>
      <w:r/>
    </w:p>
    <w:p>
      <w:pPr>
        <w:spacing/>
        <w:jc w:val="center"/>
        <w:rPr>
          <w:rFonts w:cs="Times New Roman"/>
        </w:rPr>
      </w:pPr>
      <w:r>
        <w:rPr>
          <w:rFonts w:cs="Times New Roman"/>
        </w:rPr>
      </w:r>
    </w:p>
    <w:p>
      <w:pPr>
        <w:spacing w:line="360" w:lineRule="auto"/>
        <w:jc w:val="center"/>
      </w:pPr>
      <w:r>
        <w:rPr>
          <w:rFonts w:cs="Times New Roman"/>
        </w:rPr>
        <w:t>ПОСТАНОВЛЕНИЕ</w:t>
      </w:r>
      <w:r/>
    </w:p>
    <w:p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</w:r>
    </w:p>
    <w:p>
      <w:pPr>
        <w:spacing w:line="360" w:lineRule="auto"/>
      </w:pPr>
      <w:r>
        <w:rPr>
          <w:rFonts w:cs="Times New Roman"/>
        </w:rPr>
        <w:t>«30»   августа  2018 года                                                                                                 № 387</w:t>
      </w:r>
      <w:r/>
    </w:p>
    <w:p>
      <w:r>
        <w:rPr>
          <w:rFonts w:cs="Times New Roman"/>
        </w:rPr>
        <w:t>г. Лахденпохья</w:t>
      </w:r>
      <w:r/>
    </w:p>
    <w:p>
      <w:pPr>
        <w:rPr>
          <w:rFonts w:cs="Times New Roman"/>
        </w:rPr>
      </w:pPr>
      <w:r>
        <w:rPr>
          <w:rFonts w:cs="Times New Roman"/>
        </w:rPr>
      </w:r>
    </w:p>
    <w:tbl>
      <w:tblPr>
        <w:name w:val="Таблица1"/>
        <w:tabOrder w:val="0"/>
        <w:jc w:val="left"/>
        <w:tblInd w:w="0" w:type="dxa"/>
        <w:tblW w:w="5070" w:type="dxa"/>
      </w:tblPr>
      <w:tblGrid>
        <w:gridCol w:w="5070"/>
      </w:tblGrid>
      <w:tr>
        <w:trPr>
          <w:trHeight w:val="1230" w:hRule="atLeast"/>
        </w:trPr>
        <w:tc>
          <w:tcPr>
            <w:tcW w:w="5070" w:type="dxa"/>
            <w:tcMar>
              <w:top w:w="0" w:type="dxa"/>
              <w:left w:w="113" w:type="dxa"/>
              <w:bottom w:w="0" w:type="dxa"/>
              <w:right w:w="108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0799" protected="1"/>
          </w:tcPr>
          <w:p>
            <w:pPr>
              <w:spacing/>
              <w:jc w:val="both"/>
            </w:pPr>
            <w:r>
              <w:rPr>
                <w:rFonts w:eastAsia="Times New Roman" w:cs="Times New Roman"/>
                <w:lang w:eastAsia="ru-ru"/>
              </w:rPr>
              <w:t xml:space="preserve">Об     определении    схемы   размещения  мест </w:t>
            </w:r>
            <w:r/>
          </w:p>
          <w:p>
            <w:pPr>
              <w:spacing/>
              <w:jc w:val="both"/>
            </w:pPr>
            <w:r>
              <w:rPr>
                <w:rFonts w:eastAsia="Times New Roman" w:cs="Times New Roman"/>
                <w:lang w:eastAsia="ru-ru"/>
              </w:rPr>
              <w:t>(площадок) накопления твердых коммунальных отходов на территории сельских поселений Лахденпохского муниципального    района</w:t>
            </w:r>
            <w:r/>
          </w:p>
          <w:p>
            <w:pPr>
              <w: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</w:tbl>
    <w:p>
      <w:pPr>
        <w:spacing/>
        <w:jc w:val="both"/>
      </w:pPr>
      <w:r>
        <w:rPr>
          <w:rStyle w:val="char1"/>
          <w:rFonts w:cs="Times New Roman"/>
          <w:i w:val="0"/>
        </w:rPr>
        <w:tab/>
      </w:r>
      <w:r/>
    </w:p>
    <w:p>
      <w:pPr>
        <w:spacing w:line="276" w:lineRule="auto"/>
        <w:jc w:val="both"/>
      </w:pPr>
      <w:r>
        <w:rPr>
          <w:rStyle w:val="char1"/>
          <w:rFonts w:cs="Times New Roman"/>
          <w:i w:val="0"/>
        </w:rPr>
        <w:tab/>
      </w:r>
      <w:r>
        <w:rPr>
          <w:rFonts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24.06.1998г. № 89-ФЗ «Об отходах производства и потребления», Федеральным законом от 31.12.2017г. № 503-ФЗ «О внесении изменений в Федеральный закон «Об отходах производства и потребления» и отдельные законодательные акты РФ» </w:t>
      </w:r>
      <w:r>
        <w:rPr>
          <w:rStyle w:val="char1"/>
          <w:i w:val="0"/>
        </w:rPr>
        <w:t xml:space="preserve">Администрация Лахденпохского муниципального района  </w:t>
      </w:r>
      <w:r>
        <w:rPr>
          <w:rFonts w:cs="Times New Roman"/>
        </w:rPr>
        <w:t>ПОСТАНОВЛЯЕТ:</w:t>
      </w:r>
      <w:r/>
    </w:p>
    <w:p>
      <w:pPr>
        <w:spacing w:line="276" w:lineRule="auto"/>
        <w:jc w:val="both"/>
      </w:pPr>
      <w:r>
        <w:rPr>
          <w:rFonts w:cs="Times New Roman"/>
        </w:rPr>
        <w:tab/>
        <w:t>1. Определить схему размещения мест  (площадок) накопления твердых коммунальных отходов на территории сельских поселений Лахденпохского муниципального района (приложение 1).</w:t>
      </w:r>
      <w:r/>
    </w:p>
    <w:p>
      <w:pPr>
        <w:spacing w:line="276" w:lineRule="auto"/>
        <w:jc w:val="both"/>
      </w:pPr>
      <w:r>
        <w:rPr>
          <w:rFonts w:cs="Times New Roman"/>
        </w:rPr>
        <w:tab/>
        <w:t xml:space="preserve">2.  </w:t>
      </w:r>
      <w:r>
        <w:rPr>
          <w:rFonts w:cs="Times New Roman"/>
          <w:highlight w:val="white"/>
          <w:color w:val="000000"/>
        </w:rPr>
        <w:t>Настоящее постановление разместить на официальном сайте Администрации Лахденпохского муниципального района</w:t>
      </w:r>
      <w:r>
        <w:rPr>
          <w:rFonts w:cs="Times New Roman"/>
        </w:rPr>
        <w:t>.</w:t>
      </w:r>
      <w:r/>
    </w:p>
    <w:p>
      <w:pPr>
        <w:ind w:firstLine="540"/>
        <w:spacing w:line="276" w:lineRule="auto"/>
        <w:jc w:val="both"/>
      </w:pPr>
      <w:r>
        <w:rPr>
          <w:rFonts w:cs="Times New Roman"/>
        </w:rPr>
        <w:t xml:space="preserve">   3.  Контроль за исполнением настоящего Постановления оставляю за собой.</w:t>
      </w:r>
      <w:r/>
    </w:p>
    <w:p>
      <w:pPr>
        <w:ind w:firstLine="540"/>
        <w:spacing w:line="276" w:lineRule="auto"/>
        <w:jc w:val="both"/>
        <w:rPr>
          <w:rFonts w:cs="Times New Roman"/>
        </w:rPr>
      </w:pPr>
      <w:r>
        <w:rPr>
          <w:rFonts w:cs="Times New Roman"/>
        </w:rPr>
      </w:r>
    </w:p>
    <w:p>
      <w:pPr>
        <w:ind w:firstLine="540"/>
        <w: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para6"/>
      </w:pPr>
      <w:r>
        <w:rPr>
          <w:rFonts w:ascii="Times New Roman" w:hAnsi="Times New Roman" w:cs="Times New Roman"/>
          <w:sz w:val="24"/>
          <w:szCs w:val="24"/>
        </w:rPr>
        <w:t>И. о.        Главы        Администрации</w:t>
      </w:r>
      <w:r/>
    </w:p>
    <w:p>
      <w:pPr>
        <w:pStyle w:val="para6"/>
      </w:pPr>
      <w:r>
        <w:rPr>
          <w:rFonts w:ascii="Times New Roman" w:hAnsi="Times New Roman" w:cs="Times New Roman"/>
          <w:sz w:val="24"/>
          <w:szCs w:val="24"/>
        </w:rPr>
        <w:t>Лахденпохского  муниципального  района,</w:t>
      </w:r>
      <w:r/>
    </w:p>
    <w:p>
      <w:pPr>
        <w:pStyle w:val="para6"/>
      </w:pPr>
      <w:r>
        <w:rPr>
          <w:rFonts w:ascii="Times New Roman" w:hAnsi="Times New Roman" w:cs="Times New Roman"/>
          <w:sz w:val="24"/>
          <w:szCs w:val="24"/>
        </w:rPr>
        <w:t xml:space="preserve">начальник      отдела     экономики     и </w:t>
      </w:r>
      <w:r/>
    </w:p>
    <w:p>
      <w:pPr>
        <w:pStyle w:val="para6"/>
      </w:pPr>
      <w:r>
        <w:rPr>
          <w:rFonts w:ascii="Times New Roman" w:hAnsi="Times New Roman" w:cs="Times New Roman"/>
          <w:sz w:val="24"/>
          <w:szCs w:val="24"/>
        </w:rPr>
        <w:t>инвестиционной     политике</w:t>
        <w:tab/>
        <w:tab/>
        <w:tab/>
        <w:tab/>
        <w:tab/>
        <w:tab/>
        <w:t xml:space="preserve">                   Е.Е. Фатеева</w:t>
      </w: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pStyle w:val="para6"/>
      </w:pPr>
      <w:r/>
    </w:p>
    <w:p>
      <w:pPr>
        <w:spacing/>
        <w:contextualSpacing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Приложение 1</w:t>
      </w:r>
      <w:r>
        <w:rPr>
          <w:color w:val="000000"/>
          <w:sz w:val="20"/>
          <w:szCs w:val="20"/>
        </w:rPr>
        <w:t xml:space="preserve"> к Постановлению «Об определении </w:t>
      </w:r>
      <w:r/>
    </w:p>
    <w:p>
      <w:pPr>
        <w:spacing/>
        <w:contextualSpacing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схемы размещения  мест (площадок) </w:t>
      </w:r>
      <w:r/>
    </w:p>
    <w:p>
      <w:pPr>
        <w:spacing/>
        <w:contextualSpacing/>
        <w:jc w:val="both"/>
      </w:pPr>
      <w:r>
        <w:rPr>
          <w:color w:val="000000"/>
          <w:sz w:val="20"/>
          <w:szCs w:val="20"/>
        </w:rPr>
        <w:tab/>
        <w:tab/>
        <w:tab/>
        <w:t xml:space="preserve">                                                                          накопления твердых коммунальных </w:t>
      </w:r>
      <w:r/>
    </w:p>
    <w:p>
      <w:pPr>
        <w:spacing/>
        <w:contextualSpacing/>
        <w:jc w:val="both"/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 xml:space="preserve">          отходов на территории сельских поселений </w:t>
      </w:r>
      <w:r/>
    </w:p>
    <w:p>
      <w:pPr>
        <w:spacing/>
        <w:contextualSpacing/>
        <w:jc w:val="both"/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 xml:space="preserve">           Лахденпохского муниципального район</w:t>
      </w:r>
      <w:r>
        <w:rPr>
          <w:color w:val="000000"/>
          <w:sz w:val="20"/>
          <w:szCs w:val="20"/>
          <w:lang w:val="ru-ru"/>
        </w:rPr>
        <w:t>а»</w:t>
      </w:r>
      <w:r/>
    </w:p>
    <w:p>
      <w:pPr>
        <w:spacing/>
        <w:contextualSpacing/>
        <w:jc w:val="both"/>
        <w:rPr>
          <w:color w:val="000000"/>
          <w:sz w:val="20"/>
          <w:szCs w:val="20"/>
          <w:lang w:val="ru-ru"/>
        </w:rPr>
      </w:pPr>
      <w:r>
        <w:rPr>
          <w:noProof/>
        </w:rPr>
        <w:pict>
          <v:shapetype id="_x0000_t75" coordsize="21600,21600" o:spt="75" o:preferrelative="t" path="m,l,21600r21600,l21600,xe">
            <v:path gradientshapeok="t" o:connecttype="rect"/>
          </v:shapetype>
          <v:shape id="ОбъектOLE2" o:spid="_x0000_s1026" type="#_x0000_t75" style="position:absolute;margin-left:20.80pt;margin-top:9.15pt;width:440.30pt;height:683.65pt;mso-wrap-distance-left:0.00pt;mso-wrap-distance-top:0.00pt;mso-wrap-distance-right:0.00pt;mso-wrap-distance-bottom:0.00pt;mso-wrap-style:square" stroked="f" fillcolor="#ffffff" v:ext="SMDATA_16_LyoAABMAAAAlAAAAMg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DAAAABAAAAAAAAAAAAAAAAA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pAAAAAIIAAAMAAAAAAAAAAAAAAAIAAACgAQAAAAAAAAIAAAC3AAAAZiIAAGk1AAABAAAADgYAAJ4JAAA=">
            <v:imagedata r:id="rId7" o:title="media/image1"/>
            <v:fill color2="#000000" type="solid" angle="180"/>
            <w10:wrap type="square" side="largest" anchorx="text" anchory="text"/>
          </v:shape>
        </w:pict>
      </w:r>
      <w:r>
        <w:rPr>
          <w:color w:val="000000"/>
          <w:sz w:val="20"/>
          <w:szCs w:val="20"/>
          <w:lang w:val="ru-ru"/>
        </w:rPr>
      </w:r>
    </w:p>
    <w:p>
      <w:pPr>
        <w:spacing/>
        <w:contextualSpacing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</w:r>
    </w:p>
    <w:p>
      <w:pPr>
        <w:spacing/>
        <w:contextualSpacing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</w:r>
    </w:p>
    <w:p>
      <w:pPr>
        <w:spacing/>
        <w:contextualSpacing/>
        <w:jc w:val="both"/>
        <w:rPr>
          <w:color w:val="000000"/>
          <w:sz w:val="20"/>
          <w:szCs w:val="20"/>
          <w:lang w:val="ru-ru"/>
        </w:rPr>
      </w:pPr>
      <w:r>
        <w:rPr>
          <w:noProof/>
        </w:rPr>
        <w:pict>
          <v:shape id="ОбъектOLE1" o:spid="_x0000_s1027" type="#_x0000_t75" style="position:absolute;mso-position-horizontal:center;mso-position-vertical:top;width:440.30pt;height:248.40pt;mso-wrap-distance-left:0.00pt;mso-wrap-distance-top:0.00pt;mso-wrap-distance-right:0.00pt;mso-wrap-distance-bottom:0.00pt;mso-wrap-style:square" stroked="f" fillcolor="#ffffff" v:ext="SMDATA_16_LyoAABMAAAAlAAAAMg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DAAAABAAAAAAAAAAAAAAAAA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sAAAAAIIAAAMAAAAAAAAAAgAAAAIAAAAAAAAAAQAAAAIAAAAAAAAAZiIAAGgTAAABAAAAHAwAAJYLAAA=">
            <v:imagedata r:id="rId8" o:title="media/image2"/>
            <v:fill color2="#000000" type="solid" angle="180"/>
            <w10:wrap type="square" side="largest" anchorx="text" anchory="text"/>
          </v:shape>
          <o:OLEObject Type="Embed" ProgID="Microsoft Excel 97-Tabelle" ShapeID="ОбъектOLE1" DrawAspect="Content" ObjectID="_1" r:id="rId9"/>
        </w:pict>
      </w:r>
      <w:r>
        <w:rPr>
          <w:color w:val="000000"/>
          <w:sz w:val="20"/>
          <w:szCs w:val="20"/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134" w:right="1134" w:bottom="1134"/>
      <w:paperSrc w:first="0" w:other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Arial Unicode MS">
    <w:panose1 w:val="020B0604020202020204"/>
    <w:charset w:val="cc"/>
    <w:family w:val="auto"/>
    <w:pitch w:val="default"/>
  </w:font>
  <w:font w:name="Tahoma">
    <w:panose1 w:val="020B0604030504040204"/>
    <w:charset w:val="cc"/>
    <w:family w:val="auto"/>
    <w:pitch w:val="default"/>
  </w:font>
  <w:font w:name="Calibri">
    <w:panose1 w:val="020F0502020204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isplayBackgroundShape/>
  <w:defaultTabStop w:val="706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8"/>
    <o:shapelayout v:ext="edit">
      <o:rules v:ext="edit"/>
    </o:shapelayout>
  </w:shapeDefaults>
  <w:tmPrefOne w:val="17"/>
  <w:tmPrefTwo w:val="0"/>
  <w:tmFmtPref w:val="545548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0799" w:val="917" w:fileVer="341"/>
  <w:guidesAndGrid showGuides="1" lockGuides="0" snapToGuides="1" snapToPageMargins="0" snapToOtherObjects="1" tolerance="8" gridDistanceHorizontal="283" gridDistanceVertical="283" showGrid="0" snapToGrid="0" numberOfMasterpages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eastAsia="Arial Unicode MS" w:cs="Tahoma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Arial" w:hAnsi="Arial"/>
      <w:sz w:val="28"/>
      <w:szCs w:val="28"/>
    </w:rPr>
  </w:style>
  <w:style w:type="paragraph" w:styleId="para2">
    <w:name w:val="Body Text"/>
    <w:qFormat/>
    <w:basedOn w:val="para0"/>
    <w:pPr>
      <w:spacing w:after="120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 w:customStyle="1">
    <w:name w:val="Указатель*"/>
    <w:qFormat/>
    <w:basedOn w:val="para0"/>
    <w:pPr>
      <w:suppressLineNumbers/>
    </w:pPr>
  </w:style>
  <w:style w:type="paragraph" w:styleId="para6">
    <w:name w:val="No Spacing"/>
    <w:qFormat/>
    <w:pPr>
      <w:suppressAutoHyphens/>
      <w:hyphenationLines w:val="0"/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ascii="Calibri" w:hAnsi="Calibri" w:eastAsia="Arial Unicode MS" w:cs="Tahoma"/>
      <w:color w:val="00000a"/>
      <w:kern w:val="0"/>
      <w:sz w:val="22"/>
      <w:szCs w:val="22"/>
      <w:lang w:val="ru-ru" w:eastAsia="ru-ru" w:bidi="ar-sa"/>
    </w:rPr>
  </w:style>
  <w:style w:type="paragraph" w:styleId="para7" w:customStyle="1">
    <w:name w:val="Содержимое таблицы"/>
    <w:qFormat/>
    <w:basedOn w:val="para0"/>
    <w:pPr>
      <w:suppressLineNumbers/>
    </w:pPr>
  </w:style>
  <w:style w:type="character" w:styleId="char0" w:default="1">
    <w:name w:val="Default Paragraph Font"/>
  </w:style>
  <w:style w:type="character" w:styleId="char1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eastAsia="Arial Unicode MS" w:cs="Tahoma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Arial" w:hAnsi="Arial"/>
      <w:sz w:val="28"/>
      <w:szCs w:val="28"/>
    </w:rPr>
  </w:style>
  <w:style w:type="paragraph" w:styleId="para2">
    <w:name w:val="Body Text"/>
    <w:qFormat/>
    <w:basedOn w:val="para0"/>
    <w:pPr>
      <w:spacing w:after="120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 w:customStyle="1">
    <w:name w:val="Указатель*"/>
    <w:qFormat/>
    <w:basedOn w:val="para0"/>
    <w:pPr>
      <w:suppressLineNumbers/>
    </w:pPr>
  </w:style>
  <w:style w:type="paragraph" w:styleId="para6">
    <w:name w:val="No Spacing"/>
    <w:qFormat/>
    <w:pPr>
      <w:suppressAutoHyphens/>
      <w:hyphenationLines w:val="0"/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ascii="Calibri" w:hAnsi="Calibri" w:eastAsia="Arial Unicode MS" w:cs="Tahoma"/>
      <w:color w:val="00000a"/>
      <w:kern w:val="0"/>
      <w:sz w:val="22"/>
      <w:szCs w:val="22"/>
      <w:lang w:val="ru-ru" w:eastAsia="ru-ru" w:bidi="ar-sa"/>
    </w:rPr>
  </w:style>
  <w:style w:type="paragraph" w:styleId="para7" w:customStyle="1">
    <w:name w:val="Содержимое таблицы"/>
    <w:qFormat/>
    <w:basedOn w:val="para0"/>
    <w:pPr>
      <w:suppressLineNumbers/>
    </w:pPr>
  </w:style>
  <w:style w:type="character" w:styleId="char0" w:default="1">
    <w:name w:val="Default Paragraph Font"/>
  </w:style>
  <w:style w:type="character" w:styleId="char1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rial Unicode MS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2019-05-17T07:36:35Z</dcterms:created>
</cp:coreProperties>
</file>