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/>
        <w:t xml:space="preserve">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«Утверждаю»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Заместитель Главы Администрации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Лахденпохского муниципального района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по социальной политике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  <w:u w:val="single"/>
        </w:rPr>
        <w:t>ПОДПИСАНО</w:t>
      </w:r>
      <w:r>
        <w:rPr>
          <w:rFonts w:cs="Times New Roman" w:ascii="Times New Roman" w:hAnsi="Times New Roman"/>
          <w:sz w:val="24"/>
          <w:szCs w:val="24"/>
        </w:rPr>
        <w:t xml:space="preserve">     Е.А. Алипова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ПРОТОКОЛ № 3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Консультативного Совета при Главе Администрации Лахденпохского муниципального района по</w:t>
      </w:r>
      <w:r>
        <w:rPr/>
        <w:t xml:space="preserve">  </w:t>
      </w:r>
      <w:r>
        <w:rPr>
          <w:rFonts w:cs="Times New Roman" w:ascii="Times New Roman" w:hAnsi="Times New Roman"/>
          <w:sz w:val="24"/>
          <w:szCs w:val="24"/>
        </w:rPr>
        <w:t>вопросам межнациональных, межконфессиональных отношений и профилактике экстремизма.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16 октября 2018 г.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Председательствующий: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Алипова Е.А., заместитель Главы АЛМР по социальной политике, заместитель председателя Консультативного Совета.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Секретарь: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Кузнецова И.А., ведущий специалист ОСР АЛМР.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Присутствовали: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 Лорви И.В., начальник ОСР АЛМР;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Наумкина Н.Э., заместитель директора ГБПОУ РК «Лахденпохский техникум;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Нечаев А.П., заместитель директора  филиала города Лахденпохья государственного бюджетного учреждения социального обслуживания РК «Центр помощи детям, оставшимся без попечения родителей №7»;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Чижова Ю.В., начальник МП ОМВД России по Лахденпохскому району.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Приглашенные: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  Андреева Е.Б., председатель Районного Совета ветеранов, представитель ЖОО «Лада»;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 Вишневецкая О.Г., директор МКУК «Ихальский культурно-досуговый центр»;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Дмитриева Е.В., начальник отдела общего образования МУ «РУО и ДМ»;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 Казицкий А.Е., методист МО ДО «ЛЦДТ», председатель МК «Второе рождение»;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 Коваленко В.И., специалист МБУК «Куркиёкский краеведческий центр», председатель Фонда Возрождения Северного Приладожья;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Лысак Л.И., представитель МОО «Когорта молодых»;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 Рябкова Г.С., председатель КРО СК «Ладога-Спорт»;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Фетюлина А.В., зам.директора МКУ «Лахденпохский центр библиотечного обслуживаня, культуры и досуга».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Повестка дня: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Первый вопрос:</w:t>
      </w:r>
      <w:r>
        <w:rPr>
          <w:rFonts w:cs="Times New Roman" w:ascii="Times New Roman" w:hAnsi="Times New Roman"/>
          <w:sz w:val="24"/>
          <w:szCs w:val="24"/>
        </w:rPr>
        <w:t xml:space="preserve"> Итоги Мониторинга среди молодёжи по оценки межэтнических и  межконфессиональных отношений на территории Лахденпохского района.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Слушали: -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Кузнецову И.А., ведущий специалист ОСР АЛМР.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информация прилагается. Доклад представлен в виде презентации.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Выступили: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Е.А. Алипова, Ю.В. Чижова, А.Е. Казицкий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Решили: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  Информацию принять к сведению.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  Продолжить работу в этом направлении.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Второй и третий вопрос: </w:t>
      </w:r>
      <w:bookmarkStart w:id="0" w:name="__DdeLink__1384_2738658204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Об организации работы по профилактике экстремизма, негативных проявлений в молодёжной среде. Об организации работы учреждений культуры, образования, общественных организаций по формированию толерантного сознания, межнационального согласия и духовно – нравственного воспитания граждан.</w:t>
      </w:r>
      <w:bookmarkEnd w:id="0"/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Слушали: </w:t>
      </w:r>
      <w:r>
        <w:rPr>
          <w:rFonts w:cs="Times New Roman" w:ascii="Times New Roman" w:hAnsi="Times New Roman"/>
          <w:bCs/>
          <w:sz w:val="24"/>
          <w:szCs w:val="24"/>
        </w:rPr>
        <w:t>-   Дмитриеву Е.В., начальник отдела общего образования МУ «РУО и ДМ».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>- информация прилагается.</w:t>
      </w:r>
    </w:p>
    <w:p>
      <w:pPr>
        <w:pStyle w:val="Normal"/>
        <w:spacing w:before="0" w:after="0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Выступили: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Ю.В. Чижова, И.В. Лорви, Г.С. Рябкова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Решили: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>1.  Информацию принять к сведению.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>2.  Рекомендовать директору МКОУ «ЛСОШ» Илясовой И.Н. предусмотреть возможность организации лагеря спортивной направленности в рамках специализированных</w:t>
      </w:r>
      <w:r>
        <w:rPr>
          <w:rFonts w:eastAsia="Liberation Serif;Arial Unicode MS" w:cs="Times New Roman" w:ascii="Times New Roman" w:hAnsi="Times New Roman"/>
          <w:bCs/>
          <w:sz w:val="24"/>
          <w:szCs w:val="24"/>
        </w:rPr>
        <w:t xml:space="preserve"> (</w:t>
      </w:r>
      <w:r>
        <w:rPr>
          <w:rFonts w:cs="Times New Roman" w:ascii="Times New Roman" w:hAnsi="Times New Roman"/>
          <w:bCs/>
          <w:sz w:val="24"/>
          <w:szCs w:val="24"/>
        </w:rPr>
        <w:t>профильных)</w:t>
      </w:r>
      <w:r>
        <w:rPr>
          <w:rFonts w:eastAsia="Liberation Serif;Arial Unicode MS"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лагерей</w:t>
      </w:r>
      <w:r>
        <w:rPr>
          <w:rFonts w:eastAsia="Liberation Serif;Arial Unicode MS"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на базе</w:t>
      </w:r>
      <w:r>
        <w:rPr>
          <w:rFonts w:eastAsia="Liberation Serif;Arial Unicode MS" w:cs="Times New Roman" w:ascii="Times New Roman" w:hAnsi="Times New Roman"/>
          <w:bCs/>
          <w:sz w:val="24"/>
          <w:szCs w:val="24"/>
        </w:rPr>
        <w:t xml:space="preserve"> школы </w:t>
      </w:r>
      <w:r>
        <w:rPr>
          <w:rFonts w:cs="Times New Roman" w:ascii="Times New Roman" w:hAnsi="Times New Roman"/>
          <w:bCs/>
          <w:sz w:val="24"/>
          <w:szCs w:val="24"/>
        </w:rPr>
        <w:t>для</w:t>
      </w:r>
      <w:r>
        <w:rPr>
          <w:rFonts w:eastAsia="Liberation Serif;Arial Unicode MS"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организации</w:t>
      </w:r>
      <w:r>
        <w:rPr>
          <w:rFonts w:eastAsia="Liberation Serif;Arial Unicode MS"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оздоровительного</w:t>
      </w:r>
      <w:r>
        <w:rPr>
          <w:rFonts w:eastAsia="Liberation Serif;Arial Unicode MS"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отдыха</w:t>
      </w:r>
      <w:r>
        <w:rPr>
          <w:rFonts w:eastAsia="Liberation Serif;Arial Unicode MS"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детей</w:t>
      </w:r>
      <w:r>
        <w:rPr>
          <w:rFonts w:eastAsia="Liberation Serif;Arial Unicode MS"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и</w:t>
      </w:r>
      <w:r>
        <w:rPr>
          <w:rFonts w:eastAsia="Liberation Serif;Arial Unicode MS"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подростков</w:t>
      </w:r>
      <w:r>
        <w:rPr>
          <w:rFonts w:eastAsia="Liberation Serif;Arial Unicode MS"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на</w:t>
      </w:r>
      <w:r>
        <w:rPr>
          <w:rFonts w:eastAsia="Liberation Serif;Arial Unicode MS"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территории</w:t>
      </w:r>
      <w:r>
        <w:rPr>
          <w:rFonts w:eastAsia="Liberation Serif;Arial Unicode MS"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Лахденпохского</w:t>
      </w:r>
      <w:r>
        <w:rPr>
          <w:rFonts w:eastAsia="Liberation Serif;Arial Unicode MS"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муниципального</w:t>
      </w:r>
      <w:r>
        <w:rPr>
          <w:rFonts w:eastAsia="Liberation Serif;Arial Unicode MS"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района</w:t>
      </w:r>
      <w:r>
        <w:rPr>
          <w:rFonts w:eastAsia="Liberation Serif;Arial Unicode MS" w:cs="Times New Roman" w:ascii="Times New Roman" w:hAnsi="Times New Roman"/>
          <w:bCs/>
          <w:sz w:val="24"/>
          <w:szCs w:val="24"/>
        </w:rPr>
        <w:t xml:space="preserve"> в каникулярный период 2019 года.</w:t>
      </w:r>
    </w:p>
    <w:p>
      <w:pPr>
        <w:pStyle w:val="Normal"/>
        <w:spacing w:before="0" w:after="0"/>
        <w:jc w:val="both"/>
        <w:rPr/>
      </w:pPr>
      <w:r>
        <w:rPr>
          <w:rFonts w:eastAsia="Liberation Serif;Arial Unicode MS" w:cs="Times New Roman" w:ascii="Times New Roman" w:hAnsi="Times New Roman"/>
          <w:bCs/>
          <w:sz w:val="24"/>
          <w:szCs w:val="24"/>
        </w:rPr>
        <w:t>3. Поручить МУ «РУО и ДМ» держать данный вопрос под контролем.</w:t>
      </w:r>
    </w:p>
    <w:p>
      <w:pPr>
        <w:pStyle w:val="Normal"/>
        <w:spacing w:before="0" w:after="0"/>
        <w:jc w:val="both"/>
        <w:rPr>
          <w:rFonts w:ascii="Times New Roman" w:hAnsi="Times New Roman" w:eastAsia="Liberation Serif;Arial Unicode MS" w:cs="Times New Roman"/>
          <w:bCs/>
          <w:sz w:val="24"/>
          <w:szCs w:val="24"/>
        </w:rPr>
      </w:pPr>
      <w:r>
        <w:rPr>
          <w:rFonts w:eastAsia="Liberation Serif;Arial Unicode MS" w:cs="Times New Roman" w:ascii="Times New Roman" w:hAnsi="Times New Roman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b/>
          <w:b/>
          <w:bCs/>
        </w:rPr>
      </w:pPr>
      <w:r>
        <w:rPr>
          <w:rFonts w:eastAsia="Liberation Serif;Arial Unicode MS" w:cs="Times New Roman" w:ascii="Times New Roman" w:hAnsi="Times New Roman"/>
          <w:b/>
          <w:bCs/>
          <w:sz w:val="24"/>
          <w:szCs w:val="24"/>
        </w:rPr>
        <w:t xml:space="preserve">Слушали: </w:t>
      </w:r>
      <w:r>
        <w:rPr>
          <w:rFonts w:eastAsia="Liberation Serif;Arial Unicode MS" w:cs="Times New Roman" w:ascii="Times New Roman" w:hAnsi="Times New Roman"/>
          <w:b w:val="false"/>
          <w:bCs w:val="false"/>
          <w:sz w:val="24"/>
          <w:szCs w:val="24"/>
        </w:rPr>
        <w:t>Вишневецкую О.Г., директор МКУК «Ихальский культурно-досуговый центр».</w:t>
      </w:r>
    </w:p>
    <w:p>
      <w:pPr>
        <w:pStyle w:val="Normal"/>
        <w:spacing w:before="0" w:after="0"/>
        <w:jc w:val="both"/>
        <w:rPr>
          <w:b/>
          <w:b/>
          <w:bCs/>
        </w:rPr>
      </w:pPr>
      <w:r>
        <w:rPr>
          <w:rFonts w:eastAsia="Liberation Serif;Arial Unicode MS" w:cs="Times New Roman" w:ascii="Times New Roman" w:hAnsi="Times New Roman"/>
          <w:b w:val="false"/>
          <w:bCs w:val="false"/>
          <w:sz w:val="24"/>
          <w:szCs w:val="24"/>
        </w:rPr>
        <w:t xml:space="preserve">- информация прилагается. </w:t>
      </w:r>
    </w:p>
    <w:p>
      <w:pPr>
        <w:pStyle w:val="Normal"/>
        <w:spacing w:before="0" w:after="0"/>
        <w:jc w:val="both"/>
        <w:rPr>
          <w:b/>
          <w:b/>
          <w:bCs/>
        </w:rPr>
      </w:pPr>
      <w:r>
        <w:rPr>
          <w:rFonts w:eastAsia="Liberation Serif;Arial Unicode MS" w:cs="Times New Roman" w:ascii="Times New Roman" w:hAnsi="Times New Roman"/>
          <w:b/>
          <w:bCs/>
          <w:sz w:val="24"/>
          <w:szCs w:val="24"/>
        </w:rPr>
        <w:t xml:space="preserve">Выступили: </w:t>
      </w:r>
      <w:r>
        <w:rPr>
          <w:rFonts w:eastAsia="Liberation Serif;Arial Unicode MS" w:cs="Times New Roman" w:ascii="Times New Roman" w:hAnsi="Times New Roman"/>
          <w:b w:val="false"/>
          <w:bCs w:val="false"/>
          <w:sz w:val="24"/>
          <w:szCs w:val="24"/>
        </w:rPr>
        <w:t>И.А. Кузнецова, Е.А. Алипова, Ю.В. Чижова</w:t>
      </w:r>
    </w:p>
    <w:p>
      <w:pPr>
        <w:pStyle w:val="Normal"/>
        <w:spacing w:before="0" w:after="0"/>
        <w:jc w:val="both"/>
        <w:rPr>
          <w:b/>
          <w:b/>
          <w:bCs/>
        </w:rPr>
      </w:pPr>
      <w:r>
        <w:rPr>
          <w:rFonts w:eastAsia="Liberation Serif;Arial Unicode MS" w:cs="Times New Roman" w:ascii="Times New Roman" w:hAnsi="Times New Roman"/>
          <w:b w:val="false"/>
          <w:bCs w:val="false"/>
          <w:sz w:val="24"/>
          <w:szCs w:val="24"/>
        </w:rPr>
        <w:t>- отметили положительные моменты в работе учреждения.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Решили: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jc w:val="both"/>
        <w:rPr>
          <w:b/>
          <w:b/>
          <w:bCs/>
        </w:rPr>
      </w:pPr>
      <w:r>
        <w:rPr>
          <w:rFonts w:eastAsia="Liberation Serif;Arial Unicode MS" w:cs="Times New Roman" w:ascii="Times New Roman" w:hAnsi="Times New Roman"/>
          <w:b w:val="false"/>
          <w:bCs/>
          <w:sz w:val="24"/>
          <w:szCs w:val="24"/>
        </w:rPr>
        <w:t>1.  Информацию принять к сведению.</w:t>
      </w:r>
    </w:p>
    <w:p>
      <w:pPr>
        <w:pStyle w:val="Normal"/>
        <w:spacing w:before="0" w:after="0"/>
        <w:jc w:val="both"/>
        <w:rPr>
          <w:b/>
          <w:b/>
          <w:bCs/>
        </w:rPr>
      </w:pPr>
      <w:r>
        <w:rPr>
          <w:rFonts w:eastAsia="Liberation Serif;Arial Unicode MS" w:cs="Times New Roman" w:ascii="Times New Roman" w:hAnsi="Times New Roman"/>
          <w:b w:val="false"/>
          <w:bCs/>
          <w:sz w:val="24"/>
          <w:szCs w:val="24"/>
        </w:rPr>
        <w:t>2.  Рекомендовать директору МО ДО «ЛРДЮСШ» Лысенко Е.В. активизировать работу преподавателей — тренеров на базе МКОУ «Ихальская СОШ» и МКОУ «Мийнальская ООШ» в части оказания помощи в проведении поселенческих мероприятий спортивно-массовой направленности.</w:t>
      </w:r>
    </w:p>
    <w:p>
      <w:pPr>
        <w:pStyle w:val="Normal"/>
        <w:spacing w:before="0" w:after="0"/>
        <w:jc w:val="both"/>
        <w:rPr>
          <w:b/>
          <w:b/>
          <w:bCs/>
        </w:rPr>
      </w:pPr>
      <w:r>
        <w:rPr>
          <w:rFonts w:eastAsia="Liberation Serif;Arial Unicode MS" w:cs="Times New Roman" w:ascii="Times New Roman" w:hAnsi="Times New Roman"/>
          <w:b w:val="false"/>
          <w:bCs/>
          <w:sz w:val="24"/>
          <w:szCs w:val="24"/>
        </w:rPr>
        <w:t xml:space="preserve">3. Поручить МУ «РУО и ДМ» держать данный вопрос под контролем и </w:t>
      </w:r>
      <w:r>
        <w:rPr>
          <w:rFonts w:eastAsia="Liberation Serif;Arial Unicode MS" w:cs="Times New Roman" w:ascii="Times New Roman" w:hAnsi="Times New Roman"/>
          <w:b/>
          <w:bCs/>
          <w:sz w:val="24"/>
          <w:szCs w:val="24"/>
        </w:rPr>
        <w:t>в срок до 16 ноября</w:t>
      </w:r>
      <w:r>
        <w:rPr>
          <w:rFonts w:eastAsia="Liberation Serif;Arial Unicode MS" w:cs="Times New Roman" w:ascii="Times New Roman" w:hAnsi="Times New Roman"/>
          <w:b w:val="false"/>
          <w:bCs/>
          <w:sz w:val="24"/>
          <w:szCs w:val="24"/>
        </w:rPr>
        <w:t xml:space="preserve"> проверить количественный состав групп, время занятий и предоставить информацию в ОСР АЛМР.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bCs w:val="false"/>
          <w:sz w:val="24"/>
          <w:szCs w:val="24"/>
        </w:rPr>
        <w:t xml:space="preserve">Слушали: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Рябкову Г.С., председатель КРО СК «Ладога-Спорт»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краткая информация о деятельности клуба: занимаются 80 взрослых и 75 детей. Функционируют отделения — лыжные гонки и бокс, а также игровой зал (настольные игры, теннисный стол и батут). Занятия и мероприятия проводятся для детей и их родителей.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Выступили: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В.И. Коваленко, А.В. Фетюлина, Е.А. Алипова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- отметили что клуб способствует </w:t>
      </w: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укреплению здоровья населения, организации активного досуга, устойчивой мотивации к занятиям физкультурой и спортом.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Решили: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"/>
        </w:numPr>
        <w:spacing w:before="0" w:after="0"/>
        <w:ind w:left="284" w:hanging="28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Информацию принять к сведению.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76" w:before="0" w:after="0"/>
        <w:ind w:right="0"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Слушали: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Фетюлину А.В., зам.директора МКУ «Лахденпохский центр библиотечного обслуживаня, культуры и досуга)»</w:t>
      </w:r>
    </w:p>
    <w:p>
      <w:pPr>
        <w:pStyle w:val="Normal"/>
        <w:numPr>
          <w:ilvl w:val="0"/>
          <w:numId w:val="0"/>
        </w:numPr>
        <w:spacing w:before="0" w:after="0"/>
        <w:ind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- информация прилагается. Внесено предложение по организации Фестиваля, посвящённого культуре, традициям разных национальностей.  </w:t>
      </w:r>
    </w:p>
    <w:p>
      <w:pPr>
        <w:pStyle w:val="Normal"/>
        <w:numPr>
          <w:ilvl w:val="0"/>
          <w:numId w:val="0"/>
        </w:numPr>
        <w:spacing w:before="0" w:after="0"/>
        <w:ind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Выступили: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Е.А. Алипова, И.В. Лорви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Решили: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0"/>
        </w:numPr>
        <w:spacing w:before="0" w:after="0"/>
        <w:ind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1.  Информацию принять к сведению.</w:t>
      </w:r>
    </w:p>
    <w:p>
      <w:pPr>
        <w:pStyle w:val="Normal"/>
        <w:numPr>
          <w:ilvl w:val="0"/>
          <w:numId w:val="0"/>
        </w:numPr>
        <w:spacing w:before="0" w:after="0"/>
        <w:ind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2.  Поддержать предложение о подготовке, организации и проведению Фестиваля.</w:t>
      </w:r>
    </w:p>
    <w:p>
      <w:pPr>
        <w:pStyle w:val="Normal"/>
        <w:spacing w:before="0" w:after="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</w:r>
    </w:p>
    <w:p>
      <w:pPr>
        <w:pStyle w:val="Normal"/>
        <w:spacing w:before="0" w:after="0"/>
        <w:ind w:hanging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Слушали: 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Коваленко В.И., специалист МБУК «Куркиёкский краеведческий центр», председатель Фонда Возрождения Северного Приладожья</w:t>
      </w:r>
    </w:p>
    <w:p>
      <w:pPr>
        <w:pStyle w:val="Normal"/>
        <w:spacing w:before="0" w:after="0"/>
        <w:ind w:hanging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- информация прилагается.</w:t>
      </w:r>
    </w:p>
    <w:p>
      <w:pPr>
        <w:pStyle w:val="ListParagraph"/>
        <w:spacing w:before="0" w:after="0"/>
        <w:ind w:left="0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Выступили: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Е.А. Алипова, И.А. Кузнецова</w:t>
      </w:r>
    </w:p>
    <w:p>
      <w:pPr>
        <w:pStyle w:val="Normal"/>
        <w:spacing w:before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eastAsia="Liberation Serif;Arial Unicode MS" w:cs="Times New Roman" w:ascii="Times New Roman" w:hAnsi="Times New Roman"/>
          <w:b w:val="false"/>
          <w:bCs w:val="false"/>
          <w:sz w:val="24"/>
          <w:szCs w:val="24"/>
        </w:rPr>
        <w:t>- отметили положительные моменты в работе учреждения.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Решили: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0"/>
        </w:numPr>
        <w:spacing w:before="0" w:after="0"/>
        <w:ind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1.  Информацию принять к сведению.</w:t>
      </w:r>
    </w:p>
    <w:p>
      <w:pPr>
        <w:pStyle w:val="Normal"/>
        <w:spacing w:before="0" w:after="0"/>
        <w:ind w:hanging="0"/>
        <w:jc w:val="both"/>
        <w:rPr>
          <w:rFonts w:eastAsia="Times New Roman"/>
          <w:b w:val="false"/>
          <w:b w:val="false"/>
          <w:bCs w:val="false"/>
          <w:lang w:eastAsia="ru-RU"/>
        </w:rPr>
      </w:pPr>
      <w:r>
        <w:rPr>
          <w:rFonts w:eastAsia="Times New Roman"/>
          <w:b w:val="false"/>
          <w:bCs w:val="false"/>
          <w:lang w:eastAsia="ru-RU"/>
        </w:rPr>
      </w:r>
    </w:p>
    <w:p>
      <w:pPr>
        <w:pStyle w:val="Normal"/>
        <w:spacing w:before="0" w:after="0"/>
        <w:ind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Слушали: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Казицкого А.Е., методист МО ДО «ЛЦДТ», председатель МК «Второе рождение»</w:t>
      </w:r>
    </w:p>
    <w:p>
      <w:pPr>
        <w:pStyle w:val="Normal"/>
        <w:spacing w:before="0" w:after="0"/>
        <w:ind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- информация прилагается.</w:t>
      </w:r>
    </w:p>
    <w:p>
      <w:pPr>
        <w:pStyle w:val="ListParagraph"/>
        <w:spacing w:before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Выступили: Е.А. Алипова, И.А. Кузнецова, И.В. Лорви</w:t>
      </w:r>
    </w:p>
    <w:p>
      <w:pPr>
        <w:pStyle w:val="ListParagraph"/>
        <w:spacing w:before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- отметили активную работу Казицкого А.Е. в проведении мероприятий по вопросам профилактики негативных проявлений в молодёжной среде (наркомания, табакокурение, алкоголизм и профилактика экстремизма) в образовательных организациях ЛМР.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Решили: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0"/>
        </w:numPr>
        <w:spacing w:before="0" w:after="0"/>
        <w:ind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1.  Информацию принять к сведению.</w:t>
      </w:r>
    </w:p>
    <w:p>
      <w:pPr>
        <w:pStyle w:val="Normal"/>
        <w:spacing w:before="0" w:after="0"/>
        <w:ind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2. Продолжить работу  по вопросам профилактики негативных проявлений в молодёжной среде.</w:t>
      </w:r>
    </w:p>
    <w:p>
      <w:pPr>
        <w:pStyle w:val="Normal"/>
        <w:spacing w:before="0" w:after="0"/>
        <w:ind w:hanging="0"/>
        <w:jc w:val="both"/>
        <w:rPr>
          <w:rFonts w:eastAsia="Times New Roman"/>
          <w:b w:val="false"/>
          <w:b w:val="false"/>
          <w:bCs w:val="false"/>
          <w:lang w:eastAsia="ru-RU"/>
        </w:rPr>
      </w:pPr>
      <w:r>
        <w:rPr>
          <w:rFonts w:eastAsia="Times New Roman"/>
          <w:b w:val="false"/>
          <w:bCs w:val="false"/>
          <w:lang w:eastAsia="ru-RU"/>
        </w:rPr>
      </w:r>
    </w:p>
    <w:p>
      <w:pPr>
        <w:pStyle w:val="Normal"/>
        <w:spacing w:before="0" w:after="0"/>
        <w:ind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Слушали: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Андрееву Е.Б., председатель Районного Совета ветеранов, представитель ЖОО «Лада»</w:t>
      </w:r>
    </w:p>
    <w:p>
      <w:pPr>
        <w:pStyle w:val="Normal"/>
        <w:spacing w:before="0" w:after="0"/>
        <w:ind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- информация о совместной работе с Лахденпохским техникумом, ЖОО «Лада», Центром помощи детям, оставшимся без попечения родителей №7, МОО «Когорта молодых», с образовательными организациями. О функционировании музея ЖОО «Лада» (отчёт о прошедших и анонс будущих выставок).</w:t>
      </w:r>
    </w:p>
    <w:p>
      <w:pPr>
        <w:pStyle w:val="Normal"/>
        <w:spacing w:before="0" w:after="0"/>
        <w:ind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Выступили: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 Е.А. Алипова, Е.В. Фетюлина</w:t>
      </w:r>
    </w:p>
    <w:p>
      <w:pPr>
        <w:pStyle w:val="Normal"/>
        <w:spacing w:before="0" w:after="0"/>
        <w:ind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- отметили значимость проводимых мероприятий в духовно-нравственном и патриотическом воспитании молодёжи города и района.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Решили: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0"/>
        </w:numPr>
        <w:spacing w:before="0" w:after="0"/>
        <w:ind w:hanging="0"/>
        <w:jc w:val="both"/>
        <w:rPr/>
      </w:pPr>
      <w:bookmarkStart w:id="1" w:name="__DdeLink__1148_2738658204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1.  Информацию принять к сведению.</w:t>
      </w:r>
      <w:bookmarkEnd w:id="1"/>
    </w:p>
    <w:p>
      <w:pPr>
        <w:pStyle w:val="Normal"/>
        <w:spacing w:before="0" w:after="0"/>
        <w:ind w:hanging="0"/>
        <w:jc w:val="both"/>
        <w:rPr>
          <w:rFonts w:eastAsia="Times New Roman"/>
          <w:b w:val="false"/>
          <w:b w:val="false"/>
          <w:bCs w:val="false"/>
          <w:lang w:eastAsia="ru-RU"/>
        </w:rPr>
      </w:pPr>
      <w:r>
        <w:rPr>
          <w:rFonts w:eastAsia="Times New Roman"/>
          <w:b w:val="false"/>
          <w:bCs w:val="false"/>
          <w:lang w:eastAsia="ru-RU"/>
        </w:rPr>
      </w:r>
    </w:p>
    <w:p>
      <w:pPr>
        <w:pStyle w:val="Normal"/>
        <w:spacing w:before="0" w:after="0"/>
        <w:ind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Слушали: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Лысак Л.И., представитель МОО «Когорта молодых»</w:t>
      </w:r>
    </w:p>
    <w:p>
      <w:pPr>
        <w:pStyle w:val="Normal"/>
        <w:spacing w:before="0" w:after="0"/>
        <w:ind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- информация прилагается.</w:t>
      </w:r>
    </w:p>
    <w:p>
      <w:pPr>
        <w:pStyle w:val="Normal"/>
        <w:spacing w:before="0" w:after="0"/>
        <w:ind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Выступили: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Е.А. Алипова,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В.И. Коваленко, Е.Б. Андреева</w:t>
      </w:r>
    </w:p>
    <w:p>
      <w:pPr>
        <w:pStyle w:val="Normal"/>
        <w:spacing w:before="0" w:after="0"/>
        <w:ind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- отметили, что за время своей деятельности члены организации показали свой потенциал, целеустремлённость в сфере молодёжной политики.</w:t>
      </w:r>
    </w:p>
    <w:p>
      <w:pPr>
        <w:pStyle w:val="Normal"/>
        <w:spacing w:before="0" w:after="0"/>
        <w:ind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Решили:</w:t>
      </w:r>
    </w:p>
    <w:p>
      <w:pPr>
        <w:pStyle w:val="Normal"/>
        <w:numPr>
          <w:ilvl w:val="0"/>
          <w:numId w:val="0"/>
        </w:numPr>
        <w:spacing w:before="0" w:after="0"/>
        <w:ind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1.  Информацию принять к сведению.</w:t>
      </w:r>
    </w:p>
    <w:p>
      <w:pPr>
        <w:pStyle w:val="ListParagraph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Отчёты «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Об организации работы по профилактике экстремизма, негативных проявлений в молодёжной среде». «Об организации работы учреждений культуры, образования, общественных организаций по формированию толерантного сознания, межнационального согласия и духовно – нравственного воспитания граждан» учреждениями культуры (Куркиёкский досуговый центр, Эстерловский культурно-досуговый центр» и Хийтольский культурно-досуговый центр»), ГБПОУ РК «Лахденпохский техникум» и МОО «Родной берег» предоставлены.</w:t>
      </w:r>
    </w:p>
    <w:p>
      <w:pPr>
        <w:pStyle w:val="ListParagraph"/>
        <w:ind w:left="0" w:hanging="0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>Протокол вела  Кузнецова И.А.</w:t>
        <w:tab/>
        <w:t>/</w:t>
      </w:r>
      <w:r>
        <w:rPr>
          <w:rFonts w:cs="Times New Roman" w:ascii="Times New Roman" w:hAnsi="Times New Roman"/>
          <w:sz w:val="24"/>
          <w:szCs w:val="24"/>
          <w:u w:val="single"/>
        </w:rPr>
        <w:t>ПОДПИСАНО</w:t>
      </w:r>
      <w:r>
        <w:rPr>
          <w:rFonts w:cs="Times New Roman" w:ascii="Times New Roman" w:hAnsi="Times New Roman"/>
          <w:sz w:val="24"/>
          <w:szCs w:val="24"/>
        </w:rPr>
        <w:t>/</w:t>
      </w:r>
    </w:p>
    <w:p>
      <w:pPr>
        <w:pStyle w:val="ListParagraph"/>
        <w:spacing w:before="0" w:after="200"/>
        <w:ind w:left="0" w:hanging="0"/>
        <w:rPr/>
      </w:pPr>
      <w:r>
        <w:rPr/>
      </w:r>
    </w:p>
    <w:sectPr>
      <w:type w:val="nextPage"/>
      <w:pgSz w:w="11906" w:h="16838"/>
      <w:pgMar w:left="1701" w:right="850" w:header="0" w:top="420" w:footer="0" w:bottom="6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altName w:val="serif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b w:val="false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26ce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b w:val="false"/>
    </w:rPr>
  </w:style>
  <w:style w:type="character" w:styleId="ListLabel3">
    <w:name w:val="ListLabel 3"/>
    <w:qFormat/>
    <w:rPr>
      <w:b w:val="false"/>
    </w:rPr>
  </w:style>
  <w:style w:type="character" w:styleId="ListLabel4">
    <w:name w:val="ListLabel 4"/>
    <w:qFormat/>
    <w:rPr>
      <w:b w:val="false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b/>
    </w:rPr>
  </w:style>
  <w:style w:type="character" w:styleId="ListLabel9">
    <w:name w:val="ListLabel 9"/>
    <w:qFormat/>
    <w:rPr>
      <w:rFonts w:ascii="Times New Roman" w:hAnsi="Times New Roman"/>
      <w:b w:val="false"/>
      <w:sz w:val="24"/>
      <w:szCs w:val="24"/>
    </w:rPr>
  </w:style>
  <w:style w:type="character" w:styleId="ListLabel10">
    <w:name w:val="ListLabel 10"/>
    <w:qFormat/>
    <w:rPr>
      <w:rFonts w:ascii="Times New Roman" w:hAnsi="Times New Roman"/>
      <w:b w:val="false"/>
      <w:sz w:val="24"/>
      <w:szCs w:val="24"/>
    </w:rPr>
  </w:style>
  <w:style w:type="character" w:styleId="ListLabel11">
    <w:name w:val="ListLabel 11"/>
    <w:qFormat/>
    <w:rPr>
      <w:b w:val="false"/>
      <w:sz w:val="24"/>
      <w:szCs w:val="24"/>
    </w:rPr>
  </w:style>
  <w:style w:type="character" w:styleId="ListLabel12">
    <w:name w:val="ListLabel 12"/>
    <w:qFormat/>
    <w:rPr>
      <w:rFonts w:ascii="Times New Roman" w:hAnsi="Times New Roman"/>
      <w:b w:val="false"/>
      <w:sz w:val="24"/>
      <w:szCs w:val="24"/>
    </w:rPr>
  </w:style>
  <w:style w:type="character" w:styleId="ListLabel13">
    <w:name w:val="ListLabel 13"/>
    <w:qFormat/>
    <w:rPr>
      <w:b w:val="false"/>
      <w:sz w:val="24"/>
      <w:szCs w:val="24"/>
    </w:rPr>
  </w:style>
  <w:style w:type="character" w:styleId="ListLabel14">
    <w:name w:val="ListLabel 14"/>
    <w:qFormat/>
    <w:rPr>
      <w:rFonts w:ascii="Times New Roman" w:hAnsi="Times New Roman"/>
      <w:b w:val="false"/>
      <w:sz w:val="24"/>
      <w:szCs w:val="24"/>
    </w:rPr>
  </w:style>
  <w:style w:type="character" w:styleId="ListLabel15">
    <w:name w:val="ListLabel 15"/>
    <w:qFormat/>
    <w:rPr>
      <w:b w:val="false"/>
      <w:sz w:val="24"/>
      <w:szCs w:val="24"/>
    </w:rPr>
  </w:style>
  <w:style w:type="character" w:styleId="ListLabel16">
    <w:name w:val="ListLabel 16"/>
    <w:qFormat/>
    <w:rPr>
      <w:b w:val="false"/>
      <w:sz w:val="24"/>
      <w:szCs w:val="24"/>
    </w:rPr>
  </w:style>
  <w:style w:type="character" w:styleId="ListLabel17">
    <w:name w:val="ListLabel 17"/>
    <w:qFormat/>
    <w:rPr>
      <w:b w:val="false"/>
      <w:sz w:val="24"/>
      <w:szCs w:val="24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a432c"/>
    <w:pPr>
      <w:ind w:left="720" w:hanging="0"/>
    </w:pPr>
    <w:rPr/>
  </w:style>
  <w:style w:type="paragraph" w:styleId="Style19" w:customStyle="1">
    <w:name w:val="Знак Знак Знак Знак Знак Знак"/>
    <w:basedOn w:val="Normal"/>
    <w:uiPriority w:val="99"/>
    <w:qFormat/>
    <w:rsid w:val="00fe17dd"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1" w:customStyle="1">
    <w:name w:val="Знак Знак Знак Знак Знак Знак1"/>
    <w:basedOn w:val="Normal"/>
    <w:uiPriority w:val="99"/>
    <w:qFormat/>
    <w:rsid w:val="00b20c7f"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2" w:customStyle="1">
    <w:name w:val="Знак Знак Знак Знак Знак Знак2"/>
    <w:basedOn w:val="Normal"/>
    <w:uiPriority w:val="99"/>
    <w:qFormat/>
    <w:rsid w:val="00b02968"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qFormat/>
    <w:rsid w:val="00f6645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E7522-6327-4C2F-B2E0-285A3A2E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Application>LibreOffice/6.0.1.1$Windows_x86 LibreOffice_project/60bfb1526849283ce2491346ed2aa51c465abfe6</Application>
  <Pages>4</Pages>
  <Words>828</Words>
  <Characters>5892</Characters>
  <CharactersWithSpaces>6824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2012-11-20T06:29:00Z</dcterms:created>
  <dc:creator>Ирина</dc:creator>
  <dc:description/>
  <dc:language>ru-RU</dc:language>
  <cp:lastModifiedBy/>
  <cp:lastPrinted>2018-06-21T16:21:37Z</cp:lastPrinted>
  <dcterms:modified xsi:type="dcterms:W3CDTF">2018-10-26T09:43:36Z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