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ED" w:rsidRPr="003C0898" w:rsidRDefault="00136FED" w:rsidP="00136FED">
      <w:pPr>
        <w:jc w:val="center"/>
      </w:pPr>
      <w:r w:rsidRPr="003C0898">
        <w:t>РЕСПУБЛИКА КАРЕЛИЯ</w:t>
      </w:r>
    </w:p>
    <w:p w:rsidR="00136FED" w:rsidRDefault="00136FED" w:rsidP="00136FED">
      <w:pPr>
        <w:jc w:val="center"/>
      </w:pPr>
      <w:r>
        <w:t xml:space="preserve">ТЕРРИТОРИАЛЬНАЯ ИЗБИРАТЕЛЬНАЯ КОМИССИЯ </w:t>
      </w:r>
    </w:p>
    <w:p w:rsidR="00136FED" w:rsidRPr="003C0898" w:rsidRDefault="00136FED" w:rsidP="00136FED">
      <w:pPr>
        <w:jc w:val="center"/>
      </w:pPr>
      <w:r>
        <w:t>ЛАХДЕНПОХСКОГО РАЙОНА</w:t>
      </w:r>
    </w:p>
    <w:p w:rsidR="00136FED" w:rsidRPr="003C0898" w:rsidRDefault="00136FED" w:rsidP="00136FED">
      <w:pPr>
        <w:jc w:val="center"/>
      </w:pPr>
    </w:p>
    <w:p w:rsidR="00136FED" w:rsidRPr="003C0898" w:rsidRDefault="00136FED" w:rsidP="00136FED">
      <w:pPr>
        <w:jc w:val="center"/>
      </w:pPr>
      <w:r>
        <w:t>РЕШЕНИЕ</w:t>
      </w:r>
    </w:p>
    <w:p w:rsidR="00136FED" w:rsidRPr="003C0898" w:rsidRDefault="00136FED" w:rsidP="00136FED">
      <w:pPr>
        <w:jc w:val="both"/>
      </w:pPr>
    </w:p>
    <w:p w:rsidR="00136FED" w:rsidRDefault="00136FED" w:rsidP="00136FED">
      <w:pPr>
        <w:jc w:val="both"/>
      </w:pPr>
      <w:r>
        <w:t>23   августа  2022 года                                                                                                  № 55/311-5</w:t>
      </w:r>
    </w:p>
    <w:p w:rsidR="00136FED" w:rsidRPr="003C0898" w:rsidRDefault="00136FED" w:rsidP="00136FED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136FED" w:rsidRDefault="00136FED" w:rsidP="00136FED">
      <w:pPr>
        <w:jc w:val="both"/>
      </w:pPr>
    </w:p>
    <w:p w:rsidR="00136FED" w:rsidRDefault="00136FED" w:rsidP="00136FED">
      <w:pPr>
        <w:ind w:left="1985" w:right="2126"/>
        <w:jc w:val="both"/>
      </w:pPr>
      <w:r w:rsidRPr="000372AB">
        <w:t xml:space="preserve">О перечне избирательных участков, где будет проводиться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0372AB">
        <w:t>сообщение</w:t>
      </w:r>
      <w:proofErr w:type="gramEnd"/>
      <w:r w:rsidRPr="000372AB">
        <w:t xml:space="preserve"> с которыми затруднено, на выборах, назначенных на 1</w:t>
      </w:r>
      <w:r>
        <w:t>1</w:t>
      </w:r>
      <w:r w:rsidRPr="000372AB">
        <w:t xml:space="preserve"> сентября 202</w:t>
      </w:r>
      <w:r>
        <w:t>2</w:t>
      </w:r>
      <w:r w:rsidRPr="000372AB">
        <w:t xml:space="preserve"> года</w:t>
      </w:r>
    </w:p>
    <w:p w:rsidR="00136FED" w:rsidRDefault="00136FED" w:rsidP="00136FED">
      <w:pPr>
        <w:jc w:val="center"/>
      </w:pPr>
    </w:p>
    <w:p w:rsidR="00136FED" w:rsidRDefault="00136FED" w:rsidP="00136FED">
      <w:pPr>
        <w:ind w:firstLine="567"/>
        <w:jc w:val="both"/>
      </w:pPr>
      <w:proofErr w:type="gramStart"/>
      <w:r>
        <w:t xml:space="preserve">В соответствии с положениями статьи 63.1 Федерального закона от 12  июня 2002 года № 67-ФЗ «Об основных гарантиях избирательных прав и права на участие в референдуме граждан Российской Федерации», </w:t>
      </w:r>
      <w:r w:rsidRPr="00497A26">
        <w:t xml:space="preserve">постановлением Центральной избирательной комиссии Республики Карелия от </w:t>
      </w:r>
      <w:r>
        <w:t>12 июля 2022 года №</w:t>
      </w:r>
      <w:r w:rsidRPr="00535620">
        <w:t xml:space="preserve"> 1</w:t>
      </w:r>
      <w:r>
        <w:t>7</w:t>
      </w:r>
      <w:r w:rsidRPr="00535620">
        <w:t>/</w:t>
      </w:r>
      <w:r>
        <w:t>159</w:t>
      </w:r>
      <w:r w:rsidRPr="00535620">
        <w:t>-</w:t>
      </w:r>
      <w:r>
        <w:t>7 «О проведении голосования на выборах Главы Республики Карелия и совмещенных с ними муниципальных выборах в Республике Карелия с использованием</w:t>
      </w:r>
      <w:proofErr w:type="gramEnd"/>
      <w:r>
        <w:t xml:space="preserve"> дополнительной возможности реализации избирательных прав граждан Российской Федерации (дополнительной формы голосования)» территориальная избирательная комиссия Лахденпохского района РЕШИЛА:</w:t>
      </w:r>
    </w:p>
    <w:p w:rsidR="00136FED" w:rsidRDefault="00136FED" w:rsidP="00136FED">
      <w:pPr>
        <w:pStyle w:val="a3"/>
        <w:ind w:firstLine="567"/>
        <w:jc w:val="both"/>
      </w:pPr>
    </w:p>
    <w:p w:rsidR="00136FED" w:rsidRDefault="00136FED" w:rsidP="00136FED">
      <w:pPr>
        <w:pStyle w:val="a3"/>
        <w:ind w:firstLine="567"/>
        <w:jc w:val="both"/>
      </w:pPr>
      <w:r>
        <w:t xml:space="preserve">1. Определить перечень </w:t>
      </w:r>
      <w:r w:rsidRPr="00D6740B">
        <w:t xml:space="preserve">избирательных участков, где будет проводиться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D6740B">
        <w:t>сообщение</w:t>
      </w:r>
      <w:proofErr w:type="gramEnd"/>
      <w:r w:rsidRPr="00D6740B">
        <w:t xml:space="preserve"> с которыми затруднено</w:t>
      </w:r>
      <w:r>
        <w:t xml:space="preserve"> (далее – дополнительная форма голосования)</w:t>
      </w:r>
      <w:r w:rsidRPr="00D6740B">
        <w:t>, на выборах, назначенных на 1</w:t>
      </w:r>
      <w:r>
        <w:t>1</w:t>
      </w:r>
      <w:r w:rsidRPr="00D6740B">
        <w:t xml:space="preserve"> сентября 202</w:t>
      </w:r>
      <w:r>
        <w:t>2</w:t>
      </w:r>
      <w:r w:rsidRPr="00D6740B">
        <w:t xml:space="preserve"> года</w:t>
      </w:r>
      <w:r>
        <w:t xml:space="preserve"> согласно приложению.</w:t>
      </w:r>
    </w:p>
    <w:p w:rsidR="00136FED" w:rsidRDefault="00136FED" w:rsidP="00136FED">
      <w:pPr>
        <w:pStyle w:val="a3"/>
        <w:ind w:firstLine="567"/>
        <w:jc w:val="both"/>
      </w:pPr>
      <w:r>
        <w:t>2. Участковым избирательным комиссиям указанных в перечне избирательных участков в срок не позднее 5 сентября 2022 года довести до сведения избирателей соответствующего избирательного участка информацию о дате, времени и адресах (описаниях мест) проведения дополнительной формы голосования, в том числе путем размещения объявлений в общедоступных для всех местах.</w:t>
      </w:r>
    </w:p>
    <w:p w:rsidR="00136FED" w:rsidRDefault="00136FED" w:rsidP="00136FED">
      <w:pPr>
        <w:pStyle w:val="a3"/>
        <w:ind w:firstLine="567"/>
        <w:jc w:val="both"/>
      </w:pPr>
      <w:r>
        <w:t>3.</w:t>
      </w:r>
      <w:r w:rsidRPr="0025570A">
        <w:tab/>
      </w:r>
      <w:r>
        <w:t xml:space="preserve">Обратить внимание участковых избирательных комиссий указанных в перечне избирательных участков, на необходимость </w:t>
      </w:r>
      <w:proofErr w:type="gramStart"/>
      <w:r>
        <w:t>оборудования мест проведения дополнительной формы голосования</w:t>
      </w:r>
      <w:proofErr w:type="gramEnd"/>
      <w:r>
        <w:t xml:space="preserve"> переносными ящиками для голосования, местами для тайного голосования (настольная ширма или кабина для тайного голосования), местами для выдачи бюллетеней, информационными материалами, местами для размещения членов участковой избирательной комиссии и наблюдателей.</w:t>
      </w:r>
    </w:p>
    <w:p w:rsidR="00136FED" w:rsidRDefault="00136FED" w:rsidP="00136FED">
      <w:pPr>
        <w:pStyle w:val="a3"/>
        <w:ind w:firstLine="567"/>
        <w:jc w:val="both"/>
      </w:pPr>
      <w:r>
        <w:t>4. Направить настоящее решение в Центральную избирательную комиссию Республики Карелия и в соответствующие участковые избирательные комиссии.</w:t>
      </w:r>
    </w:p>
    <w:p w:rsidR="00136FED" w:rsidRDefault="00136FED" w:rsidP="00136FED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территориальной избирательной комиссии Лахденпохского района Е.Б.Андрееву.</w:t>
      </w:r>
    </w:p>
    <w:p w:rsidR="00136FED" w:rsidRDefault="00136FED" w:rsidP="00136FED">
      <w:pPr>
        <w:tabs>
          <w:tab w:val="left" w:pos="7740"/>
        </w:tabs>
        <w:ind w:firstLine="567"/>
        <w:jc w:val="both"/>
      </w:pPr>
    </w:p>
    <w:p w:rsidR="00136FED" w:rsidRPr="00A61D19" w:rsidRDefault="00136FED" w:rsidP="00136FED">
      <w:pPr>
        <w:ind w:firstLine="708"/>
        <w:jc w:val="both"/>
        <w:rPr>
          <w:szCs w:val="24"/>
        </w:rPr>
      </w:pPr>
      <w:r>
        <w:t>Голосовали:  «ЗА» - 9, «ПРОТИВ» - нет.</w:t>
      </w:r>
    </w:p>
    <w:p w:rsidR="00136FED" w:rsidRDefault="00136FED" w:rsidP="00136FED">
      <w:pPr>
        <w:jc w:val="both"/>
      </w:pPr>
    </w:p>
    <w:p w:rsidR="00136FED" w:rsidRDefault="00136FED" w:rsidP="00136FED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136FED" w:rsidRDefault="00136FED" w:rsidP="00136FED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136FED" w:rsidRDefault="00136FED" w:rsidP="00136FED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136FED" w:rsidRDefault="00136FED" w:rsidP="00136FED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p w:rsidR="00136FED" w:rsidRDefault="00136FED" w:rsidP="00136FED">
      <w:pPr>
        <w:pStyle w:val="a3"/>
        <w:ind w:left="5103"/>
      </w:pPr>
      <w:r>
        <w:lastRenderedPageBreak/>
        <w:t xml:space="preserve">Приложение к решению </w:t>
      </w:r>
      <w:proofErr w:type="gramStart"/>
      <w:r>
        <w:t>территориальной</w:t>
      </w:r>
      <w:proofErr w:type="gramEnd"/>
    </w:p>
    <w:p w:rsidR="00136FED" w:rsidRDefault="00136FED" w:rsidP="00136FED">
      <w:pPr>
        <w:pStyle w:val="a3"/>
        <w:ind w:left="5103"/>
      </w:pPr>
      <w:r>
        <w:t>избирательной комиссии Лахденпохского района от 23.08.2022 № 55/311-5</w:t>
      </w:r>
      <w:r>
        <w:tab/>
      </w:r>
    </w:p>
    <w:p w:rsidR="00136FED" w:rsidRDefault="00136FED" w:rsidP="00136FED">
      <w:pPr>
        <w:pStyle w:val="a3"/>
        <w:jc w:val="center"/>
        <w:rPr>
          <w:b/>
        </w:rPr>
      </w:pPr>
    </w:p>
    <w:p w:rsidR="00136FED" w:rsidRPr="00514980" w:rsidRDefault="00136FED" w:rsidP="00136FED">
      <w:pPr>
        <w:pStyle w:val="a3"/>
        <w:jc w:val="center"/>
        <w:rPr>
          <w:b/>
        </w:rPr>
      </w:pPr>
      <w:r>
        <w:rPr>
          <w:b/>
        </w:rPr>
        <w:t>П</w:t>
      </w:r>
      <w:r w:rsidRPr="00514980">
        <w:rPr>
          <w:b/>
        </w:rPr>
        <w:t>еречень избирательных участков,</w:t>
      </w:r>
    </w:p>
    <w:p w:rsidR="00136FED" w:rsidRPr="00514980" w:rsidRDefault="00136FED" w:rsidP="00136FED">
      <w:pPr>
        <w:pStyle w:val="a3"/>
        <w:jc w:val="center"/>
        <w:rPr>
          <w:b/>
        </w:rPr>
      </w:pPr>
      <w:r w:rsidRPr="00514980">
        <w:rPr>
          <w:b/>
        </w:rPr>
        <w:t>где будет проводиться дополнительная форма голосования на выборах, назначенных на 1</w:t>
      </w:r>
      <w:r>
        <w:rPr>
          <w:b/>
        </w:rPr>
        <w:t>1</w:t>
      </w:r>
      <w:r w:rsidRPr="00514980">
        <w:rPr>
          <w:b/>
        </w:rPr>
        <w:t xml:space="preserve"> сентября 202</w:t>
      </w:r>
      <w:r>
        <w:rPr>
          <w:b/>
        </w:rPr>
        <w:t>2</w:t>
      </w:r>
      <w:r w:rsidRPr="00514980">
        <w:rPr>
          <w:b/>
        </w:rPr>
        <w:t xml:space="preserve"> года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675"/>
        <w:gridCol w:w="2962"/>
        <w:gridCol w:w="1144"/>
        <w:gridCol w:w="1479"/>
        <w:gridCol w:w="1451"/>
        <w:gridCol w:w="1749"/>
      </w:tblGrid>
      <w:tr w:rsidR="00136FED" w:rsidTr="00A12BA1">
        <w:trPr>
          <w:trHeight w:val="1044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№</w:t>
            </w:r>
          </w:p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35C9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35C94">
              <w:rPr>
                <w:sz w:val="22"/>
                <w:szCs w:val="22"/>
              </w:rPr>
              <w:t>/</w:t>
            </w:r>
            <w:proofErr w:type="spellStart"/>
            <w:r w:rsidRPr="00E35C9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№</w:t>
            </w:r>
          </w:p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УИК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Адрес (описание места) проведения</w:t>
            </w:r>
          </w:p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35C94">
              <w:rPr>
                <w:sz w:val="22"/>
                <w:szCs w:val="22"/>
              </w:rPr>
              <w:t>Числен-ность</w:t>
            </w:r>
            <w:proofErr w:type="spellEnd"/>
            <w:proofErr w:type="gramEnd"/>
          </w:p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35C94">
              <w:rPr>
                <w:sz w:val="22"/>
                <w:szCs w:val="22"/>
              </w:rPr>
              <w:t>избира-телей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-04.07.2022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Дата проведения</w:t>
            </w:r>
          </w:p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</w:p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Причина</w:t>
            </w:r>
          </w:p>
        </w:tc>
      </w:tr>
      <w:tr w:rsidR="00136FED" w:rsidTr="00A12BA1">
        <w:trPr>
          <w:trHeight w:val="3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1.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  <w:r w:rsidRPr="00EA2623">
              <w:rPr>
                <w:szCs w:val="24"/>
              </w:rPr>
              <w:t>248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ортела</w:t>
            </w:r>
            <w:proofErr w:type="spellEnd"/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.Ц</w:t>
            </w:r>
            <w:proofErr w:type="gramEnd"/>
            <w:r>
              <w:rPr>
                <w:szCs w:val="24"/>
              </w:rPr>
              <w:t>ентральная, около д.9</w:t>
            </w:r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</w:p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09.09.2022</w:t>
            </w:r>
          </w:p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13.00-14.00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136FED" w:rsidTr="00A12BA1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2.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248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етсямикли</w:t>
            </w:r>
            <w:proofErr w:type="spellEnd"/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.Ц</w:t>
            </w:r>
            <w:proofErr w:type="gramEnd"/>
            <w:r>
              <w:rPr>
                <w:szCs w:val="24"/>
              </w:rPr>
              <w:t>ентральная, около д.9</w:t>
            </w:r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</w:p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10.09.2022</w:t>
            </w:r>
          </w:p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14.00-16.00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136FED" w:rsidTr="00A12BA1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3.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248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икли</w:t>
            </w:r>
            <w:proofErr w:type="spellEnd"/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около таксофона</w:t>
            </w:r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</w:p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10.09.2022</w:t>
            </w:r>
          </w:p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16.00-17.00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136FED" w:rsidTr="00A12BA1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4.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248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Оппола</w:t>
            </w:r>
            <w:proofErr w:type="spellEnd"/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ортавальское шоссе, около д.11</w:t>
            </w:r>
          </w:p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09.09.2022</w:t>
            </w:r>
          </w:p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14.00-14.30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136FED" w:rsidTr="00A12BA1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5.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249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.Х</w:t>
            </w:r>
            <w:proofErr w:type="gramEnd"/>
            <w:r>
              <w:rPr>
                <w:szCs w:val="24"/>
              </w:rPr>
              <w:t>арвиа</w:t>
            </w:r>
            <w:proofErr w:type="spellEnd"/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около Лысенко М.Т.</w:t>
            </w:r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</w:p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>
              <w:t>10.09.2022</w:t>
            </w:r>
          </w:p>
          <w:p w:rsidR="00136FED" w:rsidRDefault="00136FED" w:rsidP="00A12BA1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>
              <w:t>15.00-17.00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136FED" w:rsidTr="00A12BA1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6.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айвио</w:t>
            </w:r>
            <w:proofErr w:type="spellEnd"/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.Ц</w:t>
            </w:r>
            <w:proofErr w:type="gramEnd"/>
            <w:r>
              <w:rPr>
                <w:szCs w:val="24"/>
              </w:rPr>
              <w:t>ентральная, около д.10</w:t>
            </w:r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</w:p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A71D59">
              <w:t>10.09.2022</w:t>
            </w:r>
          </w:p>
          <w:p w:rsidR="00136FED" w:rsidRDefault="00136FED" w:rsidP="00A12BA1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>
              <w:t>13.00-15.00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136FED" w:rsidTr="00A12BA1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7.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.Х</w:t>
            </w:r>
            <w:proofErr w:type="gramEnd"/>
            <w:r>
              <w:rPr>
                <w:szCs w:val="24"/>
              </w:rPr>
              <w:t>анканмяки</w:t>
            </w:r>
            <w:proofErr w:type="spellEnd"/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около д.4</w:t>
            </w:r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</w:p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A71D59">
              <w:t>10.09.2022</w:t>
            </w:r>
          </w:p>
          <w:p w:rsidR="00136FED" w:rsidRDefault="00136FED" w:rsidP="00A12BA1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>
              <w:lastRenderedPageBreak/>
              <w:t>16.00-16.30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 xml:space="preserve">Значительная </w:t>
            </w:r>
            <w:r w:rsidRPr="00E35C94">
              <w:rPr>
                <w:sz w:val="22"/>
                <w:szCs w:val="22"/>
              </w:rPr>
              <w:lastRenderedPageBreak/>
              <w:t>удаленность от помещения для голосования участковой избирательной комиссии</w:t>
            </w:r>
          </w:p>
        </w:tc>
      </w:tr>
      <w:tr w:rsidR="00136FED" w:rsidTr="00A12BA1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айкъярвенкюля</w:t>
            </w:r>
            <w:proofErr w:type="spellEnd"/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около д.1</w:t>
            </w:r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около д.14</w:t>
            </w:r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</w:p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8F78D4">
              <w:t>10.09.2022</w:t>
            </w:r>
          </w:p>
          <w:p w:rsidR="00136FED" w:rsidRDefault="00136FED" w:rsidP="00A12BA1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/>
          <w:p w:rsidR="00136FED" w:rsidRDefault="00136FED" w:rsidP="00A12BA1">
            <w:r>
              <w:t>10.00-10.50</w:t>
            </w:r>
          </w:p>
          <w:p w:rsidR="00136FED" w:rsidRDefault="00136FED" w:rsidP="00A12BA1">
            <w:r>
              <w:t>11.00-11.50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136FED" w:rsidTr="00A12BA1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аухала</w:t>
            </w:r>
            <w:proofErr w:type="spellEnd"/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ул. Гористая, около д.4</w:t>
            </w:r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</w:p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8F78D4">
              <w:t>10.09.2022</w:t>
            </w:r>
          </w:p>
          <w:p w:rsidR="00136FED" w:rsidRDefault="00136FED" w:rsidP="00A12BA1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>
              <w:t>13.00-18.00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136FED" w:rsidTr="00A12BA1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орола</w:t>
            </w:r>
            <w:proofErr w:type="spellEnd"/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около дома Попова А.В.</w:t>
            </w:r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031F7A">
              <w:t>09.09.202</w:t>
            </w:r>
          </w:p>
          <w:p w:rsidR="00136FED" w:rsidRDefault="00136FED" w:rsidP="00A12BA1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>
              <w:t>16.00-18.00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rPr>
                <w:sz w:val="22"/>
                <w:szCs w:val="22"/>
              </w:rPr>
            </w:pPr>
            <w:r w:rsidRPr="00E35C94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136FED" w:rsidTr="00A12BA1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.У</w:t>
            </w:r>
            <w:proofErr w:type="gramEnd"/>
            <w:r>
              <w:rPr>
                <w:szCs w:val="24"/>
              </w:rPr>
              <w:t>усикюля</w:t>
            </w:r>
            <w:proofErr w:type="spellEnd"/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около дома Пестова В.В.</w:t>
            </w:r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031F7A">
              <w:t>09.09.2022</w:t>
            </w:r>
          </w:p>
          <w:p w:rsidR="00136FED" w:rsidRDefault="00136FED" w:rsidP="00A12BA1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>
              <w:t>15.00-15.30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CF5740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136FED" w:rsidTr="00A12BA1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2B1D34">
              <w:rPr>
                <w:sz w:val="22"/>
                <w:szCs w:val="22"/>
              </w:rPr>
              <w:t>п</w:t>
            </w:r>
            <w:proofErr w:type="gramStart"/>
            <w:r w:rsidRPr="002B1D34">
              <w:rPr>
                <w:sz w:val="22"/>
                <w:szCs w:val="22"/>
              </w:rPr>
              <w:t>.К</w:t>
            </w:r>
            <w:proofErr w:type="gramEnd"/>
            <w:r w:rsidRPr="002B1D34">
              <w:rPr>
                <w:sz w:val="22"/>
                <w:szCs w:val="22"/>
              </w:rPr>
              <w:t>остамоярви</w:t>
            </w:r>
            <w:proofErr w:type="spellEnd"/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.Д</w:t>
            </w:r>
            <w:proofErr w:type="gramEnd"/>
            <w:r>
              <w:rPr>
                <w:szCs w:val="24"/>
              </w:rPr>
              <w:t>ачная, около д.1</w:t>
            </w:r>
          </w:p>
          <w:p w:rsidR="00136FED" w:rsidRPr="002B1D34" w:rsidRDefault="00136FED" w:rsidP="00A12BA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Cs w:val="24"/>
              </w:rPr>
              <w:t>около д.23</w:t>
            </w:r>
          </w:p>
          <w:p w:rsidR="00136FED" w:rsidRPr="002B1D34" w:rsidRDefault="00136FED" w:rsidP="00A12BA1">
            <w:pPr>
              <w:pStyle w:val="a3"/>
              <w:jc w:val="both"/>
              <w:rPr>
                <w:sz w:val="22"/>
                <w:szCs w:val="22"/>
              </w:rPr>
            </w:pPr>
          </w:p>
          <w:p w:rsidR="00136FED" w:rsidRPr="002B1D34" w:rsidRDefault="00136FED" w:rsidP="00A12BA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>
              <w:t>09.09.2022</w:t>
            </w:r>
          </w:p>
          <w:p w:rsidR="00136FED" w:rsidRDefault="00136FED" w:rsidP="00A12BA1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/>
          <w:p w:rsidR="00136FED" w:rsidRDefault="00136FED" w:rsidP="00A12BA1">
            <w:r>
              <w:t>12.00-13.30</w:t>
            </w:r>
          </w:p>
          <w:p w:rsidR="00136FED" w:rsidRDefault="00136FED" w:rsidP="00A12BA1">
            <w:r>
              <w:t>13.30-15.00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CF5740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136FED" w:rsidTr="00A12BA1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>тсанлахти</w:t>
            </w:r>
            <w:proofErr w:type="spellEnd"/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.Ц</w:t>
            </w:r>
            <w:proofErr w:type="gramEnd"/>
            <w:r>
              <w:rPr>
                <w:szCs w:val="24"/>
              </w:rPr>
              <w:t>ентральная, в центре поселка</w:t>
            </w:r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</w:p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BA7232">
              <w:t>09.09.2022</w:t>
            </w:r>
          </w:p>
          <w:p w:rsidR="00136FED" w:rsidRDefault="00136FED" w:rsidP="00A12BA1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>
              <w:t>11.00-12.30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CF5740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136FED" w:rsidTr="00A12BA1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Соскуа</w:t>
            </w:r>
            <w:proofErr w:type="spellEnd"/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gramStart"/>
            <w:r>
              <w:rPr>
                <w:szCs w:val="24"/>
              </w:rPr>
              <w:t>Дачная</w:t>
            </w:r>
            <w:proofErr w:type="gramEnd"/>
            <w:r>
              <w:rPr>
                <w:szCs w:val="24"/>
              </w:rPr>
              <w:t>, в центре поселка</w:t>
            </w:r>
          </w:p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BA7232">
              <w:t>09.09.2022</w:t>
            </w:r>
          </w:p>
          <w:p w:rsidR="00136FED" w:rsidRDefault="00136FED" w:rsidP="00A12BA1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>
              <w:t>13.00-14.00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CF5740">
              <w:rPr>
                <w:sz w:val="22"/>
                <w:szCs w:val="22"/>
              </w:rPr>
              <w:t xml:space="preserve">Значительная удаленность от помещения для голосования участковой </w:t>
            </w:r>
            <w:r w:rsidRPr="00CF5740">
              <w:rPr>
                <w:sz w:val="22"/>
                <w:szCs w:val="22"/>
              </w:rPr>
              <w:lastRenderedPageBreak/>
              <w:t>избирательной комиссии</w:t>
            </w:r>
          </w:p>
        </w:tc>
      </w:tr>
      <w:tr w:rsidR="00136FED" w:rsidTr="00A12BA1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.Х</w:t>
            </w:r>
            <w:proofErr w:type="gramEnd"/>
            <w:r>
              <w:rPr>
                <w:szCs w:val="24"/>
              </w:rPr>
              <w:t>ухтерву</w:t>
            </w:r>
            <w:proofErr w:type="spellEnd"/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.Ц</w:t>
            </w:r>
            <w:proofErr w:type="gramEnd"/>
            <w:r>
              <w:rPr>
                <w:szCs w:val="24"/>
              </w:rPr>
              <w:t>ентральная, в центре поселка</w:t>
            </w:r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10.09.2022</w:t>
            </w:r>
          </w:p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11.00-12.30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CF5740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136FED" w:rsidTr="00A12BA1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.Т</w:t>
            </w:r>
            <w:proofErr w:type="gramEnd"/>
            <w:r>
              <w:rPr>
                <w:szCs w:val="24"/>
              </w:rPr>
              <w:t>ерваярви</w:t>
            </w:r>
            <w:proofErr w:type="spellEnd"/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.Ц</w:t>
            </w:r>
            <w:proofErr w:type="gramEnd"/>
            <w:r>
              <w:rPr>
                <w:szCs w:val="24"/>
              </w:rPr>
              <w:t>ентральная, в центре поселка</w:t>
            </w:r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10.09.2022</w:t>
            </w:r>
          </w:p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13.00-15.00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CF5740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136FED" w:rsidTr="00A12BA1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>лхо</w:t>
            </w:r>
            <w:proofErr w:type="spellEnd"/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.Ц</w:t>
            </w:r>
            <w:proofErr w:type="gramEnd"/>
            <w:r>
              <w:rPr>
                <w:szCs w:val="24"/>
              </w:rPr>
              <w:t>ентральная, около д.9 (почтовое отделение)</w:t>
            </w:r>
          </w:p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BA7232">
              <w:t>09.09.2022</w:t>
            </w:r>
          </w:p>
          <w:p w:rsidR="00136FED" w:rsidRDefault="00136FED" w:rsidP="00A12BA1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>
              <w:t>15.00-16.30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CF5740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136FED" w:rsidTr="00A12BA1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259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.В</w:t>
            </w:r>
            <w:proofErr w:type="gramEnd"/>
            <w:r>
              <w:rPr>
                <w:szCs w:val="24"/>
              </w:rPr>
              <w:t>ятиккя</w:t>
            </w:r>
            <w:proofErr w:type="spellEnd"/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.Ц</w:t>
            </w:r>
            <w:proofErr w:type="gramEnd"/>
            <w:r>
              <w:rPr>
                <w:szCs w:val="24"/>
              </w:rPr>
              <w:t>ентральная, в центре поселка</w:t>
            </w:r>
          </w:p>
          <w:p w:rsidR="00136FED" w:rsidRPr="00EA2623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BA7232">
              <w:t>09.09.2022</w:t>
            </w:r>
          </w:p>
          <w:p w:rsidR="00136FED" w:rsidRDefault="00136FED" w:rsidP="00A12BA1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>
              <w:t>15.00-16.00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CF5740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136FED" w:rsidTr="00A12BA1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F36B27">
              <w:t>259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9B1EFA" w:rsidRDefault="00136FED" w:rsidP="00A12BA1">
            <w:pPr>
              <w:pStyle w:val="a3"/>
              <w:jc w:val="both"/>
              <w:rPr>
                <w:szCs w:val="24"/>
              </w:rPr>
            </w:pPr>
            <w:proofErr w:type="spellStart"/>
            <w:r w:rsidRPr="009B1EFA">
              <w:rPr>
                <w:szCs w:val="24"/>
              </w:rPr>
              <w:t>п</w:t>
            </w:r>
            <w:proofErr w:type="gramStart"/>
            <w:r w:rsidRPr="009B1EFA">
              <w:rPr>
                <w:szCs w:val="24"/>
              </w:rPr>
              <w:t>.И</w:t>
            </w:r>
            <w:proofErr w:type="gramEnd"/>
            <w:r w:rsidRPr="009B1EFA">
              <w:rPr>
                <w:szCs w:val="24"/>
              </w:rPr>
              <w:t>хоярвенкюля</w:t>
            </w:r>
            <w:proofErr w:type="spellEnd"/>
          </w:p>
          <w:p w:rsidR="00136FED" w:rsidRPr="002B1D34" w:rsidRDefault="00136FED" w:rsidP="00A12BA1">
            <w:pPr>
              <w:pStyle w:val="a3"/>
              <w:jc w:val="both"/>
              <w:rPr>
                <w:sz w:val="20"/>
              </w:rPr>
            </w:pP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.Ц</w:t>
            </w:r>
            <w:proofErr w:type="gramEnd"/>
            <w:r>
              <w:rPr>
                <w:szCs w:val="24"/>
              </w:rPr>
              <w:t>ентральная, около д.10</w:t>
            </w:r>
          </w:p>
          <w:p w:rsidR="00136FED" w:rsidRPr="002B1D34" w:rsidRDefault="00136FED" w:rsidP="00A12BA1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A2623" w:rsidRDefault="00136FED" w:rsidP="00A12BA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BA7232">
              <w:t>09.09.2022</w:t>
            </w:r>
          </w:p>
          <w:p w:rsidR="00136FED" w:rsidRDefault="00136FED" w:rsidP="00A12BA1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>
              <w:t>16.30-18.00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 регулярное транспортное сообщение</w:t>
            </w:r>
          </w:p>
        </w:tc>
      </w:tr>
      <w:tr w:rsidR="00136FED" w:rsidTr="00A12BA1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F36B27" w:rsidRDefault="00136FED" w:rsidP="00A12BA1">
            <w:r>
              <w:t>261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интала</w:t>
            </w:r>
            <w:proofErr w:type="spellEnd"/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около дома Скворцовой Н.А.</w:t>
            </w:r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BA7232">
              <w:t>09.09.2022</w:t>
            </w:r>
          </w:p>
          <w:p w:rsidR="00136FED" w:rsidRDefault="00136FED" w:rsidP="00A12BA1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>
              <w:t>13.00-16.00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ED4308">
              <w:rPr>
                <w:sz w:val="22"/>
                <w:szCs w:val="22"/>
              </w:rPr>
              <w:t>Значительная удаленность от помещения для голосования участковой избирательной комиссии</w:t>
            </w:r>
          </w:p>
        </w:tc>
      </w:tr>
      <w:tr w:rsidR="00136FED" w:rsidTr="00A12BA1">
        <w:trPr>
          <w:trHeight w:val="2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F36B27" w:rsidRDefault="00136FED" w:rsidP="00A12BA1">
            <w:r>
              <w:t>261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.Х</w:t>
            </w:r>
            <w:proofErr w:type="gramEnd"/>
            <w:r>
              <w:rPr>
                <w:szCs w:val="24"/>
              </w:rPr>
              <w:t>ауккаваара</w:t>
            </w:r>
            <w:proofErr w:type="spellEnd"/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около дома </w:t>
            </w:r>
            <w:proofErr w:type="spellStart"/>
            <w:r>
              <w:rPr>
                <w:szCs w:val="24"/>
              </w:rPr>
              <w:t>Когут</w:t>
            </w:r>
            <w:proofErr w:type="spellEnd"/>
            <w:r>
              <w:rPr>
                <w:szCs w:val="24"/>
              </w:rPr>
              <w:t xml:space="preserve"> В.К.</w:t>
            </w:r>
          </w:p>
          <w:p w:rsidR="00136FED" w:rsidRDefault="00136FED" w:rsidP="00A12BA1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 w:rsidRPr="00BA7232">
              <w:t>09.09.2022</w:t>
            </w:r>
          </w:p>
          <w:p w:rsidR="00136FED" w:rsidRDefault="00136FED" w:rsidP="00A12BA1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Default="00136FED" w:rsidP="00A12BA1">
            <w:r>
              <w:t>11.00-12.00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ED" w:rsidRPr="00E35C94" w:rsidRDefault="00136FED" w:rsidP="00A12BA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 регулярное транспортное сообщение</w:t>
            </w:r>
          </w:p>
        </w:tc>
      </w:tr>
    </w:tbl>
    <w:p w:rsidR="0095139B" w:rsidRDefault="0095139B"/>
    <w:sectPr w:rsidR="0095139B" w:rsidSect="00136FED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FED"/>
    <w:rsid w:val="00136FED"/>
    <w:rsid w:val="0095139B"/>
    <w:rsid w:val="00C762AF"/>
    <w:rsid w:val="00DF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5714</Characters>
  <Application>Microsoft Office Word</Application>
  <DocSecurity>0</DocSecurity>
  <Lines>47</Lines>
  <Paragraphs>13</Paragraphs>
  <ScaleCrop>false</ScaleCrop>
  <Company>GSG-Group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2022-08-23T07:49:00Z</dcterms:created>
  <dcterms:modified xsi:type="dcterms:W3CDTF">2022-08-23T07:50:00Z</dcterms:modified>
</cp:coreProperties>
</file>