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6D" w:rsidRDefault="0053256D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3256D" w:rsidRDefault="0053256D">
      <w:pPr>
        <w:pStyle w:val="ConsPlusNormal"/>
        <w:jc w:val="both"/>
        <w:outlineLvl w:val="0"/>
      </w:pPr>
    </w:p>
    <w:p w:rsidR="0053256D" w:rsidRDefault="0053256D">
      <w:pPr>
        <w:pStyle w:val="ConsPlusTitle"/>
        <w:jc w:val="center"/>
        <w:outlineLvl w:val="0"/>
      </w:pPr>
      <w:r>
        <w:t>ПРАВИТЕЛЬСТВО РЕСПУБЛИКИ КАРЕЛИЯ</w:t>
      </w:r>
    </w:p>
    <w:p w:rsidR="0053256D" w:rsidRDefault="0053256D">
      <w:pPr>
        <w:pStyle w:val="ConsPlusTitle"/>
        <w:jc w:val="center"/>
      </w:pPr>
    </w:p>
    <w:p w:rsidR="0053256D" w:rsidRDefault="0053256D">
      <w:pPr>
        <w:pStyle w:val="ConsPlusTitle"/>
        <w:jc w:val="center"/>
      </w:pPr>
      <w:r>
        <w:t>ПОСТАНОВЛЕНИЕ</w:t>
      </w:r>
    </w:p>
    <w:p w:rsidR="0053256D" w:rsidRDefault="0053256D">
      <w:pPr>
        <w:pStyle w:val="ConsPlusTitle"/>
        <w:jc w:val="center"/>
      </w:pPr>
      <w:r>
        <w:t>от 30 декабря 2013 г. N 380-П</w:t>
      </w:r>
    </w:p>
    <w:p w:rsidR="0053256D" w:rsidRDefault="0053256D">
      <w:pPr>
        <w:pStyle w:val="ConsPlusTitle"/>
        <w:jc w:val="center"/>
      </w:pPr>
    </w:p>
    <w:p w:rsidR="0053256D" w:rsidRDefault="0053256D">
      <w:pPr>
        <w:pStyle w:val="ConsPlusTitle"/>
        <w:jc w:val="center"/>
      </w:pPr>
      <w:r>
        <w:t>ОБ УТВЕРЖДЕНИИ ПОРЯДКА</w:t>
      </w:r>
    </w:p>
    <w:p w:rsidR="0053256D" w:rsidRDefault="0053256D">
      <w:pPr>
        <w:pStyle w:val="ConsPlusTitle"/>
        <w:jc w:val="center"/>
      </w:pPr>
      <w:r>
        <w:t>ПРОВЕДЕНИЯ ОЦЕНКИ РЕГУЛИРУЮЩЕГО ВОЗДЕЙСТВИЯ ПРОЕКТОВ</w:t>
      </w:r>
    </w:p>
    <w:p w:rsidR="0053256D" w:rsidRDefault="0053256D">
      <w:pPr>
        <w:pStyle w:val="ConsPlusTitle"/>
        <w:jc w:val="center"/>
      </w:pPr>
      <w:r>
        <w:t>НОРМАТИВНЫХ ПРАВОВЫХ АКТОВ РЕСПУБЛИКИ КАРЕЛИЯ И ЭКСПЕРТИЗЫ</w:t>
      </w:r>
    </w:p>
    <w:p w:rsidR="0053256D" w:rsidRDefault="0053256D">
      <w:pPr>
        <w:pStyle w:val="ConsPlusTitle"/>
        <w:jc w:val="center"/>
      </w:pPr>
      <w:r>
        <w:t>НОРМАТИВНЫХ ПРАВОВЫХ АКТОВ РЕСПУБЛИКИ КАРЕЛИЯ</w:t>
      </w:r>
    </w:p>
    <w:p w:rsidR="0053256D" w:rsidRDefault="005325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25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6D" w:rsidRDefault="005325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6D" w:rsidRDefault="005325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56D" w:rsidRDefault="005325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02.02.2015 </w:t>
            </w:r>
            <w:hyperlink r:id="rId6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 xml:space="preserve">, от 21.05.2015 </w:t>
            </w:r>
            <w:hyperlink r:id="rId7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8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>,</w:t>
            </w:r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9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09.06.2016 </w:t>
            </w:r>
            <w:hyperlink r:id="rId10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 xml:space="preserve">, от 20.02.2018 </w:t>
            </w:r>
            <w:hyperlink r:id="rId11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2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29.04.2022 </w:t>
            </w:r>
            <w:hyperlink r:id="rId13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28.06.2023 </w:t>
            </w:r>
            <w:hyperlink r:id="rId14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15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 xml:space="preserve">, от 25.09.2023 </w:t>
            </w:r>
            <w:hyperlink r:id="rId16">
              <w:r>
                <w:rPr>
                  <w:color w:val="0000FF"/>
                </w:rPr>
                <w:t>N 453-П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6D" w:rsidRDefault="0053256D">
            <w:pPr>
              <w:pStyle w:val="ConsPlusNormal"/>
            </w:pPr>
          </w:p>
        </w:tc>
      </w:tr>
    </w:tbl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Федерации", в целях </w:t>
      </w:r>
      <w:proofErr w:type="gramStart"/>
      <w:r>
        <w:t>проведения оценки регулирующего воздействия проектов нормативных правовых актов Республики</w:t>
      </w:r>
      <w:proofErr w:type="gramEnd"/>
      <w:r>
        <w:t xml:space="preserve"> Карелия, экспертизы нормативных правовых актов Республики Карелия Правительство Республики Карелия постановляет: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проведения оценки регулирующего воздействия проектов нормативных правовых актов Республики</w:t>
      </w:r>
      <w:proofErr w:type="gramEnd"/>
      <w:r>
        <w:t xml:space="preserve"> Карелия и экспертизы нормативных правовых актов Республики Карелия.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2. Определить Министерство экономического развития Республики Карелия исполнительным органом Республики Карелия, уполномоченным на подготовку заключений об оценке регулирующего воздействия проектов нормативных правовых актов Республики Карелия и проведение экспертизы нормативных правовых актов Республики Карелия.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28.06.2023 </w:t>
      </w:r>
      <w:hyperlink r:id="rId19">
        <w:r>
          <w:rPr>
            <w:color w:val="0000FF"/>
          </w:rPr>
          <w:t>N 307-П</w:t>
        </w:r>
      </w:hyperlink>
      <w:r>
        <w:t xml:space="preserve">, от 25.09.2023 </w:t>
      </w:r>
      <w:hyperlink r:id="rId20">
        <w:r>
          <w:rPr>
            <w:color w:val="0000FF"/>
          </w:rPr>
          <w:t>N 453-П</w:t>
        </w:r>
      </w:hyperlink>
      <w:r>
        <w:t>)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jc w:val="right"/>
      </w:pPr>
      <w:r>
        <w:t>Глава Республики Карелия</w:t>
      </w:r>
    </w:p>
    <w:p w:rsidR="0053256D" w:rsidRDefault="0053256D">
      <w:pPr>
        <w:pStyle w:val="ConsPlusNormal"/>
        <w:jc w:val="right"/>
      </w:pPr>
      <w:r>
        <w:t>А.П.ХУДИЛАЙНЕН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jc w:val="right"/>
        <w:outlineLvl w:val="0"/>
      </w:pPr>
      <w:r>
        <w:t>Утвержден</w:t>
      </w:r>
    </w:p>
    <w:p w:rsidR="0053256D" w:rsidRDefault="0053256D">
      <w:pPr>
        <w:pStyle w:val="ConsPlusNormal"/>
        <w:jc w:val="right"/>
      </w:pPr>
      <w:r>
        <w:t>постановлением</w:t>
      </w:r>
    </w:p>
    <w:p w:rsidR="0053256D" w:rsidRDefault="0053256D">
      <w:pPr>
        <w:pStyle w:val="ConsPlusNormal"/>
        <w:jc w:val="right"/>
      </w:pPr>
      <w:r>
        <w:t>Правительства Республики Карелия</w:t>
      </w:r>
    </w:p>
    <w:p w:rsidR="0053256D" w:rsidRDefault="0053256D">
      <w:pPr>
        <w:pStyle w:val="ConsPlusNormal"/>
        <w:jc w:val="right"/>
      </w:pPr>
      <w:r>
        <w:t>от 30 декабря 2013 года N 380-П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Title"/>
        <w:jc w:val="center"/>
      </w:pPr>
      <w:bookmarkStart w:id="1" w:name="P35"/>
      <w:bookmarkEnd w:id="1"/>
      <w:r>
        <w:t>ПОРЯДОК</w:t>
      </w:r>
    </w:p>
    <w:p w:rsidR="0053256D" w:rsidRDefault="0053256D">
      <w:pPr>
        <w:pStyle w:val="ConsPlusTitle"/>
        <w:jc w:val="center"/>
      </w:pPr>
      <w:r>
        <w:t>ПРОВЕДЕНИЯ ОЦЕНКИ РЕГУЛИРУЮЩЕГО ВОЗДЕЙСТВИЯ</w:t>
      </w:r>
    </w:p>
    <w:p w:rsidR="0053256D" w:rsidRDefault="0053256D">
      <w:pPr>
        <w:pStyle w:val="ConsPlusTitle"/>
        <w:jc w:val="center"/>
      </w:pPr>
      <w:r>
        <w:t>ПРОЕКТОВ НОРМАТИВНЫХ ПРАВОВЫХ АКТОВ РЕСПУБЛИКИ КАРЕЛИЯ</w:t>
      </w:r>
    </w:p>
    <w:p w:rsidR="0053256D" w:rsidRDefault="0053256D">
      <w:pPr>
        <w:pStyle w:val="ConsPlusTitle"/>
        <w:jc w:val="center"/>
      </w:pPr>
      <w:r>
        <w:t>И ЭКСПЕРТИЗЫ НОРМАТИВНЫХ ПРАВОВЫХ АКТОВ</w:t>
      </w:r>
    </w:p>
    <w:p w:rsidR="0053256D" w:rsidRDefault="0053256D">
      <w:pPr>
        <w:pStyle w:val="ConsPlusTitle"/>
        <w:jc w:val="center"/>
      </w:pPr>
      <w:r>
        <w:lastRenderedPageBreak/>
        <w:t>РЕСПУБЛИКИ КАРЕЛИЯ</w:t>
      </w:r>
    </w:p>
    <w:p w:rsidR="0053256D" w:rsidRDefault="0053256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3256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6D" w:rsidRDefault="0053256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6D" w:rsidRDefault="0053256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3256D" w:rsidRDefault="005325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РК</w:t>
            </w:r>
            <w:proofErr w:type="gramEnd"/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02.02.2015 </w:t>
            </w:r>
            <w:hyperlink r:id="rId21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 xml:space="preserve">, от 21.05.2015 </w:t>
            </w:r>
            <w:hyperlink r:id="rId22">
              <w:r>
                <w:rPr>
                  <w:color w:val="0000FF"/>
                </w:rPr>
                <w:t>N 161-П</w:t>
              </w:r>
            </w:hyperlink>
            <w:r>
              <w:rPr>
                <w:color w:val="392C69"/>
              </w:rPr>
              <w:t xml:space="preserve">, от 30.07.2015 </w:t>
            </w:r>
            <w:hyperlink r:id="rId23">
              <w:r>
                <w:rPr>
                  <w:color w:val="0000FF"/>
                </w:rPr>
                <w:t>N 234-П</w:t>
              </w:r>
            </w:hyperlink>
            <w:r>
              <w:rPr>
                <w:color w:val="392C69"/>
              </w:rPr>
              <w:t>,</w:t>
            </w:r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02.12.2015 </w:t>
            </w:r>
            <w:hyperlink r:id="rId24">
              <w:r>
                <w:rPr>
                  <w:color w:val="0000FF"/>
                </w:rPr>
                <w:t>N 389-П</w:t>
              </w:r>
            </w:hyperlink>
            <w:r>
              <w:rPr>
                <w:color w:val="392C69"/>
              </w:rPr>
              <w:t xml:space="preserve">, от 09.06.2016 </w:t>
            </w:r>
            <w:hyperlink r:id="rId25">
              <w:r>
                <w:rPr>
                  <w:color w:val="0000FF"/>
                </w:rPr>
                <w:t>N 210-П</w:t>
              </w:r>
            </w:hyperlink>
            <w:r>
              <w:rPr>
                <w:color w:val="392C69"/>
              </w:rPr>
              <w:t xml:space="preserve">, от 20.02.2018 </w:t>
            </w:r>
            <w:hyperlink r:id="rId26">
              <w:r>
                <w:rPr>
                  <w:color w:val="0000FF"/>
                </w:rPr>
                <w:t>N 68-П</w:t>
              </w:r>
            </w:hyperlink>
            <w:r>
              <w:rPr>
                <w:color w:val="392C69"/>
              </w:rPr>
              <w:t>,</w:t>
            </w:r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27">
              <w:r>
                <w:rPr>
                  <w:color w:val="0000FF"/>
                </w:rPr>
                <w:t>N 315-П</w:t>
              </w:r>
            </w:hyperlink>
            <w:r>
              <w:rPr>
                <w:color w:val="392C69"/>
              </w:rPr>
              <w:t xml:space="preserve">, от 29.04.2022 </w:t>
            </w:r>
            <w:hyperlink r:id="rId28">
              <w:r>
                <w:rPr>
                  <w:color w:val="0000FF"/>
                </w:rPr>
                <w:t>N 257-П</w:t>
              </w:r>
            </w:hyperlink>
            <w:r>
              <w:rPr>
                <w:color w:val="392C69"/>
              </w:rPr>
              <w:t xml:space="preserve">, от 28.06.2023 </w:t>
            </w:r>
            <w:hyperlink r:id="rId29">
              <w:r>
                <w:rPr>
                  <w:color w:val="0000FF"/>
                </w:rPr>
                <w:t>N 307-П</w:t>
              </w:r>
            </w:hyperlink>
            <w:r>
              <w:rPr>
                <w:color w:val="392C69"/>
              </w:rPr>
              <w:t>,</w:t>
            </w:r>
          </w:p>
          <w:p w:rsidR="0053256D" w:rsidRDefault="005325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08.08.2023 </w:t>
            </w:r>
            <w:hyperlink r:id="rId30">
              <w:r>
                <w:rPr>
                  <w:color w:val="0000FF"/>
                </w:rPr>
                <w:t>N 380-П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3256D" w:rsidRDefault="0053256D">
            <w:pPr>
              <w:pStyle w:val="ConsPlusNormal"/>
            </w:pPr>
          </w:p>
        </w:tc>
      </w:tr>
    </w:tbl>
    <w:p w:rsidR="0053256D" w:rsidRDefault="0053256D">
      <w:pPr>
        <w:pStyle w:val="ConsPlusNormal"/>
        <w:jc w:val="both"/>
      </w:pPr>
    </w:p>
    <w:p w:rsidR="0053256D" w:rsidRDefault="0053256D">
      <w:pPr>
        <w:pStyle w:val="ConsPlusTitle"/>
        <w:jc w:val="center"/>
        <w:outlineLvl w:val="1"/>
      </w:pPr>
      <w:r>
        <w:t>I. Общие положения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ind w:firstLine="540"/>
        <w:jc w:val="both"/>
      </w:pPr>
      <w:r>
        <w:t>1. Настоящим Порядком определяются:</w:t>
      </w:r>
    </w:p>
    <w:p w:rsidR="0053256D" w:rsidRDefault="0053256D">
      <w:pPr>
        <w:pStyle w:val="ConsPlusNormal"/>
        <w:spacing w:before="220"/>
        <w:ind w:firstLine="540"/>
        <w:jc w:val="both"/>
      </w:pPr>
      <w:proofErr w:type="gramStart"/>
      <w:r>
        <w:t>процедура оценки регулирующего воздействия проектов нормативных правовых актов Республики Карелия, устанавливающих новые или изменяющих ранее предусмотренные нормативными правовыми актами Республики Карелия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оценок и экспертиз (далее - обязательные</w:t>
      </w:r>
      <w:proofErr w:type="gramEnd"/>
      <w:r>
        <w:t xml:space="preserve"> </w:t>
      </w:r>
      <w:proofErr w:type="gramStart"/>
      <w:r>
        <w:t>требования), а также устанавливающих новые или изменяющих ранее предусмотренные нормативными правовыми актами Республики Карелия обязанности и запреты для субъектов предпринимательской и инвестиционной деятельности, устанавливающих или изменяющих ответственность за нарушение нормативных правовых актов Республики Карелия, затрагивающих вопросы осуществления предпринимательской и иной экономической деятельности (далее - ОРВ, проекты, акты), за исключением:</w:t>
      </w:r>
      <w:proofErr w:type="gramEnd"/>
    </w:p>
    <w:p w:rsidR="0053256D" w:rsidRDefault="0053256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а) проектов законов Республики Карелия об установлении, введении в действие или прекращении действия налогов (сборов),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 w:rsidR="0053256D" w:rsidRDefault="0053256D">
      <w:pPr>
        <w:pStyle w:val="ConsPlusNormal"/>
        <w:jc w:val="both"/>
      </w:pPr>
      <w:r>
        <w:t xml:space="preserve">(пп. "а"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б) проектов законов Республики Карелия, регулирующих бюджетные правоотношения;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в) проектов нормативных правовых актов Республики Карелия:</w:t>
      </w:r>
    </w:p>
    <w:p w:rsidR="0053256D" w:rsidRDefault="0053256D">
      <w:pPr>
        <w:pStyle w:val="ConsPlusNormal"/>
        <w:spacing w:before="220"/>
        <w:ind w:firstLine="540"/>
        <w:jc w:val="both"/>
      </w:pPr>
      <w:proofErr w:type="gramStart"/>
      <w:r>
        <w:t>устанавливающих, изменяющих, отменяющих подлежащие государственному регулированию цены (тарифы) на продукцию (товары, услуги), торговые надбавки (наценки) к таким ценам (тарифам) в соответствии с федеральными законами, определяющими порядок ценообразования в области регулируемых цен (тарифов) на продукцию (товары, услуги), торговых надбавок (наценок) к таким ценам (тарифам);</w:t>
      </w:r>
      <w:proofErr w:type="gramEnd"/>
    </w:p>
    <w:p w:rsidR="0053256D" w:rsidRDefault="0053256D">
      <w:pPr>
        <w:pStyle w:val="ConsPlusNormal"/>
        <w:spacing w:before="220"/>
        <w:ind w:firstLine="540"/>
        <w:jc w:val="both"/>
      </w:pPr>
      <w:proofErr w:type="gramStart"/>
      <w:r>
        <w:t xml:space="preserve">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</w:t>
      </w:r>
      <w:hyperlink r:id="rId33">
        <w:r>
          <w:rPr>
            <w:color w:val="0000FF"/>
          </w:rPr>
          <w:t>закона</w:t>
        </w:r>
      </w:hyperlink>
      <w:r>
        <w:t xml:space="preserve"> от 30 января 2002 года N 1-ФКЗ "О военном положении", на всей территории Российской Федерации либо на ее части;</w:t>
      </w:r>
      <w:proofErr w:type="gramEnd"/>
    </w:p>
    <w:p w:rsidR="0053256D" w:rsidRDefault="0053256D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процедура экспертизы актов, за исключением нормативных правовых актов Республики Карелия, указанных в </w:t>
      </w:r>
      <w:hyperlink r:id="rId35">
        <w:r>
          <w:rPr>
            <w:color w:val="0000FF"/>
          </w:rPr>
          <w:t>части 8 статьи 19.1</w:t>
        </w:r>
      </w:hyperlink>
      <w:r>
        <w:t xml:space="preserve"> Закона Республики Карелия от 4 июля 2012 года N 1619-ЗРК "О нормативных правовых актах Республики Карелия.</w:t>
      </w:r>
    </w:p>
    <w:p w:rsidR="0053256D" w:rsidRDefault="0053256D">
      <w:pPr>
        <w:pStyle w:val="ConsPlusNormal"/>
        <w:jc w:val="both"/>
      </w:pPr>
      <w:r>
        <w:lastRenderedPageBreak/>
        <w:t xml:space="preserve">(п. 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РК от 02.02.2015 N 30-П.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2.1. ОРВ проектов проводится с учетом степени регулирующего воздействия положений, содержащихся в проекте,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Республики Карелия: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а) высокая степень регулирующего воздействия - проект содержит положения, устанавливающие новые обязательные требования, обязанности и запреты для субъектов предпринимательской и инвестиционной деятельности, а также устанавливающие ответственность за нарушение актов;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б) средняя степень регулирующего воздействия - проект содержит положения, изменяющие ранее предусмотренные актами обязательные требования, обязанности и запреты для субъектов предпринимательской и инвестиционной деятельности, а также изменяющие ранее установленную ответственность за нарушение актов;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в) низкая степень регулирующего воздействия - проект содержит положения, отменяющие ранее предусмотренные актами обязательные требования, обязанности и запреты для субъектов предпринимательской и инвестиционной деятельности, ответственность за нарушение актов.</w:t>
      </w:r>
    </w:p>
    <w:p w:rsidR="0053256D" w:rsidRDefault="0053256D">
      <w:pPr>
        <w:pStyle w:val="ConsPlusNormal"/>
        <w:jc w:val="both"/>
      </w:pPr>
      <w:r>
        <w:t xml:space="preserve">(п. 2.1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3. ОРВ проектов проводится после их согласования с заинтересованными исполнительными органами Республики Карелия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Республики Карелия.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Экспертиза актов проводится в целях выявления положений, необоснованно затрудняющих осуществление предпринимательской и иной экономической деятельности.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jc w:val="both"/>
      </w:pPr>
      <w:r>
        <w:t xml:space="preserve">(п. 3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РК от 09.06.2016 N 210-П)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42">
        <w:r>
          <w:rPr>
            <w:color w:val="0000FF"/>
          </w:rPr>
          <w:t>Постановление</w:t>
        </w:r>
      </w:hyperlink>
      <w:r>
        <w:t xml:space="preserve"> Правительства РК от 02.02.2015 N 30-П.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4.1. Разногласия, возникающие при проведении ОРВ проектов, экспертизы актов, разрешаются в порядке, определенном исполнительным органом Республики Карелия, уполномоченным на подготовку заключения об ОРВ проектов, экспертизы актов (далее - уполномоченный орган).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РК от 20.02.2018 N 68-П; в ред. Постановлений Правительства РК от 29.04.2022 </w:t>
      </w:r>
      <w:hyperlink r:id="rId44">
        <w:r>
          <w:rPr>
            <w:color w:val="0000FF"/>
          </w:rPr>
          <w:t>N 257-П</w:t>
        </w:r>
      </w:hyperlink>
      <w:r>
        <w:t xml:space="preserve">, от 28.06.2023 </w:t>
      </w:r>
      <w:hyperlink r:id="rId45">
        <w:r>
          <w:rPr>
            <w:color w:val="0000FF"/>
          </w:rPr>
          <w:t>N 307-П</w:t>
        </w:r>
      </w:hyperlink>
      <w:r>
        <w:t>)</w:t>
      </w:r>
    </w:p>
    <w:p w:rsidR="0053256D" w:rsidRDefault="0053256D">
      <w:pPr>
        <w:pStyle w:val="ConsPlusNormal"/>
        <w:spacing w:before="220"/>
        <w:ind w:firstLine="540"/>
        <w:jc w:val="both"/>
      </w:pPr>
      <w:bookmarkStart w:id="2" w:name="P75"/>
      <w:bookmarkEnd w:id="2"/>
      <w:r>
        <w:t>4.2. ОРВ проектов, разработанных в целях приведения законодательства Республики Карелия в соответствие с требованиями законодательства Российской Федерации, а также связанных с предоставлением мер поддержки субъектам предпринимательской и инвестиционной деятельности, проводится в упрощенном порядке.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4.2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РК от 08.08.2023 N 380-П)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5. Уполномоченный орган готовит ежегодный доклад о результатах проведения ОРВ проектов и экспертизы актов.</w:t>
      </w:r>
    </w:p>
    <w:p w:rsidR="0053256D" w:rsidRDefault="0053256D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Title"/>
        <w:jc w:val="center"/>
        <w:outlineLvl w:val="1"/>
      </w:pPr>
      <w:r>
        <w:t>II. Оценка регулирующего воздействия проектов</w:t>
      </w:r>
    </w:p>
    <w:p w:rsidR="0053256D" w:rsidRDefault="0053256D">
      <w:pPr>
        <w:pStyle w:val="ConsPlusTitle"/>
        <w:jc w:val="center"/>
      </w:pPr>
      <w:r>
        <w:t>нормативных правовых актов Республики Карелия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ind w:firstLine="540"/>
        <w:jc w:val="both"/>
      </w:pPr>
      <w:r>
        <w:t>6. ОРВ проектов состоит из следующих этапов: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а) разработка проекта;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б) публичное обсуждение проекта, за исключением проектов, указанных в </w:t>
      </w:r>
      <w:hyperlink w:anchor="P75">
        <w:r>
          <w:rPr>
            <w:color w:val="0000FF"/>
          </w:rPr>
          <w:t>пункте 4.2</w:t>
        </w:r>
      </w:hyperlink>
      <w:r>
        <w:t xml:space="preserve"> настоящего Порядка;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РК от 08.08.2023 N 380-П)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в) подготовка сводного отчета об ОРВ проекта;</w:t>
      </w:r>
    </w:p>
    <w:p w:rsidR="0053256D" w:rsidRDefault="0053256D">
      <w:pPr>
        <w:pStyle w:val="ConsPlusNormal"/>
        <w:jc w:val="both"/>
      </w:pPr>
      <w:r>
        <w:t xml:space="preserve">(пп. "в" 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г) подготовка заключения об ОРВ проекта.</w:t>
      </w:r>
    </w:p>
    <w:p w:rsidR="0053256D" w:rsidRDefault="0053256D">
      <w:pPr>
        <w:pStyle w:val="ConsPlusNormal"/>
        <w:jc w:val="both"/>
      </w:pPr>
      <w:r>
        <w:t xml:space="preserve">(пп. "г"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7. Исполнительный орган Республики Карелия, разрабатывающий проекты (далее - разработчик), осуществляет подготовку сводного отчета об ОРВ проекта, проводит публичное обсуждение проектов.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Разработчик в ходе подготовки проекта определяет степень регулирующего воздействия положений, содержащихся в проекте,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Республики Карелия, проводит оценку эффективности правового регулирования проекта, в том числе подробный анализ по следующим направлениям:</w:t>
      </w:r>
      <w:proofErr w:type="gramEnd"/>
    </w:p>
    <w:p w:rsidR="0053256D" w:rsidRDefault="0053256D">
      <w:pPr>
        <w:pStyle w:val="ConsPlusNormal"/>
        <w:spacing w:before="220"/>
        <w:ind w:firstLine="540"/>
        <w:jc w:val="both"/>
      </w:pPr>
      <w:r>
        <w:t>а) описание проблемы: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какими нормативными правовыми актами Республики Карелия осуществляется правовое регулирование;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на решение какой проблемы направлено правовое регулирование;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каковы риски, связанные с текущей ситуацией;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что произойдет, если никаких действий не будет предпринято;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какое воздействие оказывает правовое регулирование на субъекты предпринимательской и инвестиционной деятельности;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б) описание целей правового регулирования (обоснование необходимости проекта для решения описанной проблемы, степень его соответствия принципам правового регулирования, а также стратегическим и программным документам Российской Федерации и Республики Карелия);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в) доказательство невозможности достигнуть цели с помощью вариантов, связанных с отменой правового регулирования, заменой правового регулирования информационными, организационными или иными способами решения проблемы. При описании возможности решения проблемы информационными, организационными или иными способами могут приниматься во внимание сведения о существующем опыте решения данной или </w:t>
      </w:r>
      <w:proofErr w:type="gramStart"/>
      <w:r>
        <w:t xml:space="preserve">аналогичной </w:t>
      </w:r>
      <w:r>
        <w:lastRenderedPageBreak/>
        <w:t>проблемы</w:t>
      </w:r>
      <w:proofErr w:type="gramEnd"/>
      <w:r>
        <w:t xml:space="preserve"> соответствующими способами в иных субъектах Российской Федерации;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г) описание выгод и издержек проекта, включающее: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описание субъектов предпринимательской и инвестиционной деятельности, экономических секторов, территории, на которые будет оказано воздействие;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описание ожидаемых результатов, негативного и позитивного воздействия (при наличии возможности - его количественная оценка), а также периода соответствующего воздействия (кратко-, средне- или долгосрочный);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индикаторы (показатели) мониторинга достижения целей правового регулирования, отражающие состояние выявленной проблемы, значения данных индикаторов к моменту проведения анализа проблемы в сфере правового регулирования и источники данных о значениях индикаторов.</w:t>
      </w:r>
    </w:p>
    <w:p w:rsidR="0053256D" w:rsidRDefault="0053256D">
      <w:pPr>
        <w:pStyle w:val="ConsPlusNormal"/>
        <w:jc w:val="both"/>
      </w:pPr>
      <w:r>
        <w:t xml:space="preserve">(п. 8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9. В рамках проведения ОРВ проектов разработчиком проводится публичное обсуждение проектов в целях учета мнения субъектов предпринимательской и инвестиционной деятельности и предоставленной ими информации о возможных последствиях правового регулирования, за исключением проектов, указанных в </w:t>
      </w:r>
      <w:hyperlink w:anchor="P75">
        <w:r>
          <w:rPr>
            <w:color w:val="0000FF"/>
          </w:rPr>
          <w:t>пункте 4.2</w:t>
        </w:r>
      </w:hyperlink>
      <w:r>
        <w:t xml:space="preserve"> настоящего Порядка.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20.02.2018 </w:t>
      </w:r>
      <w:hyperlink r:id="rId53">
        <w:r>
          <w:rPr>
            <w:color w:val="0000FF"/>
          </w:rPr>
          <w:t>N 68-П</w:t>
        </w:r>
      </w:hyperlink>
      <w:r>
        <w:t xml:space="preserve">, от 08.08.2023 </w:t>
      </w:r>
      <w:hyperlink r:id="rId54">
        <w:r>
          <w:rPr>
            <w:color w:val="0000FF"/>
          </w:rPr>
          <w:t>N 380-П</w:t>
        </w:r>
      </w:hyperlink>
      <w:r>
        <w:t>)</w:t>
      </w:r>
    </w:p>
    <w:p w:rsidR="0053256D" w:rsidRDefault="0053256D">
      <w:pPr>
        <w:pStyle w:val="ConsPlusNormal"/>
        <w:spacing w:before="220"/>
        <w:ind w:firstLine="540"/>
        <w:jc w:val="both"/>
      </w:pPr>
      <w:bookmarkStart w:id="3" w:name="P109"/>
      <w:bookmarkEnd w:id="3"/>
      <w:r>
        <w:t xml:space="preserve">10. </w:t>
      </w:r>
      <w:proofErr w:type="gramStart"/>
      <w:r>
        <w:t>Для проведения публичного обсуждения проекта разработчик размещает в региональной автоматизированной информационной системе "Оценка регулирующего воздействия проектов нормативных правовых актов Республики Карелия" (далее - АИС), оператором которой является уполномоченный орган, уведомление о проведении публичного обсуждения проекта по форме, определяемой уполномоченным органом, и информацию о проведении публичного обсуждения проекта с указанием ссылки на АИС на официальном сайте разработчика, в социальных сетях, интернет-ресурсах.</w:t>
      </w:r>
      <w:proofErr w:type="gramEnd"/>
      <w:r>
        <w:t xml:space="preserve"> К уведомлению прилагается проект, в отношении которого проводится ОРВ, пояснительная записка к нему, а также перечень вопросов, обсуждаемых в ходе публичного обсуждения проекта.</w:t>
      </w:r>
    </w:p>
    <w:p w:rsidR="0053256D" w:rsidRDefault="0053256D">
      <w:pPr>
        <w:pStyle w:val="ConsPlusNormal"/>
        <w:jc w:val="both"/>
      </w:pPr>
      <w:r>
        <w:t xml:space="preserve">(в ред. Постановлений Правительства РК от 27.08.2018 </w:t>
      </w:r>
      <w:hyperlink r:id="rId55">
        <w:r>
          <w:rPr>
            <w:color w:val="0000FF"/>
          </w:rPr>
          <w:t>N 315-П</w:t>
        </w:r>
      </w:hyperlink>
      <w:r>
        <w:t xml:space="preserve">, от 29.04.2022 </w:t>
      </w:r>
      <w:hyperlink r:id="rId56">
        <w:r>
          <w:rPr>
            <w:color w:val="0000FF"/>
          </w:rPr>
          <w:t>N 257-П</w:t>
        </w:r>
      </w:hyperlink>
      <w:r>
        <w:t>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О проведении публичного обсуждения проекта разработчик извещает организации, находящиеся на территории Республики Карелия, целью деятельности которых является защита и представление интересов субъектов предпринимательской и инвестиционной деятельности, Уполномоченного по защите прав предпринимателей в Республике Карелия и иных лиц, которых необходимо привлечь к публичному обсуждению проекта.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Необходимость привлечения иных лиц определяется разработчиком исходя из описания проблемы и целей правового регулирования проекта.</w:t>
      </w:r>
    </w:p>
    <w:p w:rsidR="0053256D" w:rsidRDefault="0053256D">
      <w:pPr>
        <w:pStyle w:val="ConsPlusNormal"/>
        <w:jc w:val="both"/>
      </w:pPr>
      <w:r>
        <w:t xml:space="preserve">(п. 10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Правительства РК от 30.07.2015 N 234-П.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12. Публичное обсуждение проектов проводится в течение 10 рабочих дней со дня размещения документов, указанных в </w:t>
      </w:r>
      <w:hyperlink w:anchor="P109">
        <w:r>
          <w:rPr>
            <w:color w:val="0000FF"/>
          </w:rPr>
          <w:t>пункте 10</w:t>
        </w:r>
      </w:hyperlink>
      <w:r>
        <w:t xml:space="preserve"> настоящего Порядка, в АИС.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РК от 27.08.2018 N 315-П)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Срок проведения публичного обсуждения проекта продлевается на 10 рабочих дней в случае отсутствия предложений в отношении проекта с высокой степенью регулирующего воздействия, поступивших в отведенный для публичного обсуждения срок. Информация о продлении срока проведения публичного обсуждения размещается разработчиком в АИС.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РК, от 27.08.2018 N 315-П)</w:t>
      </w:r>
    </w:p>
    <w:p w:rsidR="0053256D" w:rsidRDefault="0053256D">
      <w:pPr>
        <w:pStyle w:val="ConsPlusNormal"/>
        <w:jc w:val="both"/>
      </w:pPr>
      <w:r>
        <w:t xml:space="preserve">(п. 12 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lastRenderedPageBreak/>
        <w:t>13. В течение 5 рабочих дней со дня окончания публичного обсуждения проекта разработчик готовит и размещает в АИС справку о проведении публичного обсуждения проекта по форме, определяемой уполномоченным органом.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В течение 10 рабочих дней со дня окончания публичного обсуждения проекта разработчик готовит и размещает в АИС сводный отчет об ОРВ проекта по форме, определяемой уполномоченным органом, и вместе с проектом и справкой о проведении публичного обсуждения проекта представляет указанный сводный отчет в уполномоченный орган на рассмотрение.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jc w:val="both"/>
      </w:pPr>
      <w:r>
        <w:t xml:space="preserve">(п. 13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РК от 27.08.2018 N 315-П)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14-15. Утратили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РК от 27.08.2018 N 315-П.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16. Уполномоченным органом в течение 10 рабочих дней со дня поступления сводного отчета об ОРВ проекта (в отношении проектов, указанных в </w:t>
      </w:r>
      <w:hyperlink w:anchor="P75">
        <w:r>
          <w:rPr>
            <w:color w:val="0000FF"/>
          </w:rPr>
          <w:t>пункте 4.2</w:t>
        </w:r>
      </w:hyperlink>
      <w:r>
        <w:t xml:space="preserve"> настоящего Порядка, - в течение 3 рабочих дней) осуществляется подготовка заключения об ОРВ проекта, включающая: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РК от 08.08.2023 N 380-П)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анализ правильности определения степени регулирующего воздействия положений, содержащихся в проекте,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Республики Карелия;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анализ оценки эффективности правового регулирования проекта, проведенной разработчиком в соответствии с требованиями настоящего Порядка;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оценку соответствия процедуры проведения ОРВ проекта требованиям настоящего Порядка.</w:t>
      </w:r>
    </w:p>
    <w:p w:rsidR="0053256D" w:rsidRDefault="0053256D">
      <w:pPr>
        <w:pStyle w:val="ConsPlusNormal"/>
        <w:jc w:val="both"/>
      </w:pPr>
      <w:r>
        <w:t xml:space="preserve">(п. 16 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случае неправильного определения степени регулирующего воздействия положений, содержащихся в проекте,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Республики Карелия, выявления несоответствия оценки эффективности правового регулирования проекта и (или) процедуры ОРВ проекта требованиям настоящего Порядка уполномоченный орган</w:t>
      </w:r>
      <w:proofErr w:type="gramEnd"/>
      <w:r>
        <w:t xml:space="preserve"> готовит и направляет разработчику заключение с перечнем замечаний.</w:t>
      </w:r>
    </w:p>
    <w:p w:rsidR="0053256D" w:rsidRDefault="0053256D">
      <w:pPr>
        <w:pStyle w:val="ConsPlusNormal"/>
        <w:jc w:val="both"/>
      </w:pPr>
      <w:r>
        <w:t xml:space="preserve">(в ред. Постановлений Правительства РК от 20.02.2018 </w:t>
      </w:r>
      <w:hyperlink r:id="rId67">
        <w:r>
          <w:rPr>
            <w:color w:val="0000FF"/>
          </w:rPr>
          <w:t>N 68-П</w:t>
        </w:r>
      </w:hyperlink>
      <w:r>
        <w:t xml:space="preserve">, от 29.04.2022 </w:t>
      </w:r>
      <w:hyperlink r:id="rId68">
        <w:r>
          <w:rPr>
            <w:color w:val="0000FF"/>
          </w:rPr>
          <w:t>N 257-П</w:t>
        </w:r>
      </w:hyperlink>
      <w:r>
        <w:t>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18. Разработчик устраняет замечания, изложенные уполномоченным органом в заключении об ОРВ проекта. Доработанный сводный отчет об ОРВ проекта повторно размещается в АИС и вместе с доработанным проектом (при необходимости) направляется в уполномоченный орган.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Если в результате доработки разработчиком в проект будут внесены изменения, содержащие положения, имеющие высокую степень регулирующего воздействия, проводится повторная процедура ОРВ проекта в соответствии с требованиями настоящего Порядка.</w:t>
      </w:r>
    </w:p>
    <w:p w:rsidR="0053256D" w:rsidRDefault="0053256D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19. В случае отсутствия замечаний к качеству сводного отчета об ОРВ проекта и выполнению процедуры ОРВ проекта уполномоченный орган направляет разработчику положительное заключение об ОРВ проекта.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Заключение об ОРВ проекта размещается разработчиком в АИС в течение 5 рабочих дней со </w:t>
      </w:r>
      <w:r>
        <w:lastRenderedPageBreak/>
        <w:t>дня его получения от уполномоченного органа.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19.1. Уполномоченный орган в рамках подготовки заключения об ОРВ проекта может проводить дополнительные публичные консультации: совещания, заседания экспертных советов, общественных советов при исполнительных органах Республики Карелия, опросы представителей групп заинтересованных лиц, в том числе посредством информационно-телекоммуникационной сети Интернет, а также использовать иные формы и источники получения информации.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19.1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РК от 08.08.2023 N 380-П)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Title"/>
        <w:jc w:val="center"/>
        <w:outlineLvl w:val="1"/>
      </w:pPr>
      <w:r>
        <w:t>III. Экспертиза нормативных правовых актов</w:t>
      </w:r>
    </w:p>
    <w:p w:rsidR="0053256D" w:rsidRDefault="0053256D">
      <w:pPr>
        <w:pStyle w:val="ConsPlusTitle"/>
        <w:jc w:val="center"/>
      </w:pPr>
      <w:r>
        <w:t>Республики Карелия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ind w:firstLine="540"/>
        <w:jc w:val="both"/>
      </w:pPr>
      <w:r>
        <w:t>20. Экспертиза актов состоит из следующих этапов: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а) подготовка плана проведения экспертизы актов;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б) подготовка экспертного заключения на акт;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в) направление экспертного заключения на акт в соответствующий исполнительный орган Республики Карелия.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21. Экспертиза акта осуществляется уполномоченным органом путем сопоставления данных заключения об ОРВ проекта, подготовленного на стадии его разработки, с фактическими результатами его применения для определения степени достижения цели регулирования.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22. В случае если на стадии разработки проекта ОРВ проекта не проводилась, экспертиза акта проводится по результатам анализа выгод и издержек правового регулирования, установленного данным актом, для субъектов предпринимательской и инвестиционной деятельности, а также для бюджета Республики Карелия.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23. Экспертиза акта осуществляется в соответствии с планом проведения экспертизы нормативных правовых актов Республики Карелия (далее - план).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24. Формирование плана на очередной год осуществляет уполномоченный орган на основе предложений, поступивших от субъектов предпринимательской и инвестиционной деятельности, их ассоциаций и союзов, общественных и иных организаций, исполнительных органов Республики Карелия, органов местного самоуправления муниципальных образований в Республике Карелия (далее - предложения).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25. Акты включаются в план при наличии сведений, указывающих, что положения акта могут создавать условия, необоснованно затрудняющие ведение предпринимательской и иной экономической деятельности, полученных в результате рассмотрения предложений о проведении экспертизы актов.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Уполномоченный орган до 1 октября текущего года размещает на официальном сайте уполномоченного органа извещение о сборе предложений для включения в план на следующий год (далее - извещение), содержащих формулировку проблемы (препятствия для осуществления предпринимательской и иной экономической деятельности, избыточные административные процедуры и контроль, ограничения конкуренции), и предложений по изменению правового регулирования (принятию актов, признанию их утратившими силу, внесению изменений в акты</w:t>
      </w:r>
      <w:proofErr w:type="gramEnd"/>
      <w:r>
        <w:t xml:space="preserve"> в части положений, которые приводят к возникновению проблемы).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lastRenderedPageBreak/>
        <w:t>Сбор предложений осуществляется в течение 1 месяца со дня размещения извещения на официальном сайте уполномоченного органа.</w:t>
      </w:r>
    </w:p>
    <w:p w:rsidR="0053256D" w:rsidRDefault="0053256D">
      <w:pPr>
        <w:pStyle w:val="ConsPlusNormal"/>
        <w:jc w:val="both"/>
      </w:pPr>
      <w:r>
        <w:t xml:space="preserve">(п. 26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РК от 29.04.2022 N 257-П)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27. Утратил силу. - </w:t>
      </w:r>
      <w:hyperlink r:id="rId77">
        <w:r>
          <w:rPr>
            <w:color w:val="0000FF"/>
          </w:rPr>
          <w:t>Постановление</w:t>
        </w:r>
      </w:hyperlink>
      <w:r>
        <w:t xml:space="preserve"> Правительства РК от 29.04.2022 N 257-П.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28. По итогам рассмотрения предложений уполномоченный орган в течение 10 рабочих дней со дня окончания сбора предложений формирует план, который утверждается руководителем уполномоченного органа, и размещает его на официальном сайте уполномоченного органа.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20.02.2018 </w:t>
      </w:r>
      <w:hyperlink r:id="rId78">
        <w:r>
          <w:rPr>
            <w:color w:val="0000FF"/>
          </w:rPr>
          <w:t>N 68-П</w:t>
        </w:r>
      </w:hyperlink>
      <w:r>
        <w:t xml:space="preserve">, от 29.04.2022 </w:t>
      </w:r>
      <w:hyperlink r:id="rId79">
        <w:r>
          <w:rPr>
            <w:color w:val="0000FF"/>
          </w:rPr>
          <w:t>N 257-П</w:t>
        </w:r>
      </w:hyperlink>
      <w:r>
        <w:t>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29. План предусматривает срок проведения экспертизы актов, который не должен превышать трех месяцев.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30. При проведении экспертизы уполномоченный орган проводит анализ фактических результатов применения акта, в том числе по следующим направлениям: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рассмотрение положений акта, в отношении которых поступили предложения, во взаимосвязи со сложившейся практикой его применения;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определение степени регулирующего воздействия положений акта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субъектов</w:t>
      </w:r>
      <w:proofErr w:type="gramEnd"/>
      <w:r>
        <w:t xml:space="preserve"> предпринимательской и инвестиционной деятельности;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наличие избыточных обязанностей, запретов и ограничений для субъектов предпринимательской и инвестиционной деятельности, а также необоснованных расходов субъектов предпринимательской и инвестиционной деятельности.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Результаты экспертизы оформляются в форме экспертного заключения, которое в течение 5 рабочих дней направляется в исполнительный орган Республики Карелия, принявший акт, и лицу, от которого поступило предложение.</w:t>
      </w:r>
    </w:p>
    <w:p w:rsidR="0053256D" w:rsidRDefault="0053256D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jc w:val="both"/>
      </w:pPr>
      <w:r>
        <w:t xml:space="preserve">(п. 30 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31. В случае выявления в акте положений, необоснованно затрудняющих осуществление предпринимательской и иной экономической деятельности, уполномоченный орган вносит в исполнительный орган Республики Карелия, принявший акт, предложение об отмене или изменении акта или его отдельных положений, необоснованно затрудняющих ведение предпринимательской и иной экономической деятельности.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20.02.2018 </w:t>
      </w:r>
      <w:hyperlink r:id="rId82">
        <w:r>
          <w:rPr>
            <w:color w:val="0000FF"/>
          </w:rPr>
          <w:t>N 68-П</w:t>
        </w:r>
      </w:hyperlink>
      <w:r>
        <w:t xml:space="preserve">, от 29.04.2022 </w:t>
      </w:r>
      <w:hyperlink r:id="rId83">
        <w:r>
          <w:rPr>
            <w:color w:val="0000FF"/>
          </w:rPr>
          <w:t>N 257-П</w:t>
        </w:r>
      </w:hyperlink>
      <w:r>
        <w:t xml:space="preserve">, от 28.06.2023 </w:t>
      </w:r>
      <w:hyperlink r:id="rId84">
        <w:r>
          <w:rPr>
            <w:color w:val="0000FF"/>
          </w:rPr>
          <w:t>N 307-П</w:t>
        </w:r>
      </w:hyperlink>
      <w:r>
        <w:t>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>Экспертиза акта проводится с привлечением исполнительного органа Республики Карелия, принявшего акт, лица, от которого поступило предложение, а также организаций, находящихся на территории Республики Карелия, целью деятельности которых является защита и представление интересов субъектов предпринимательской и инвестиционной деятельности, Уполномоченного по защите прав предпринимателей в Республике Карелия и иных лиц, которых необходимо привлечь к ее проведению.</w:t>
      </w:r>
      <w:proofErr w:type="gramEnd"/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РК от 28.06.2023 N 307-П)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Необходимость привлечения иных лиц определяется уполномоченным органом исходя из целей правового регулирования акта.</w:t>
      </w:r>
    </w:p>
    <w:p w:rsidR="0053256D" w:rsidRDefault="0053256D">
      <w:pPr>
        <w:pStyle w:val="ConsPlusNormal"/>
        <w:jc w:val="both"/>
      </w:pPr>
      <w:r>
        <w:t xml:space="preserve">(п. 32 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Правительства РК от 20.02.2018 N 68-П)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 xml:space="preserve">33-36. Утратили силу. - </w:t>
      </w:r>
      <w:hyperlink r:id="rId87">
        <w:r>
          <w:rPr>
            <w:color w:val="0000FF"/>
          </w:rPr>
          <w:t>Постановление</w:t>
        </w:r>
      </w:hyperlink>
      <w:r>
        <w:t xml:space="preserve"> Правительства РК от 20.02.2018 N 68-П.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lastRenderedPageBreak/>
        <w:t>37. Экспертное заключение на акт размещается уполномоченным органом на официальном сайте уполномоченного органа в течение 5 рабочих дней со дня направления данного заключения в исполнительный орган Республики Карелия, принявший акт.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20.02.2018 </w:t>
      </w:r>
      <w:hyperlink r:id="rId88">
        <w:r>
          <w:rPr>
            <w:color w:val="0000FF"/>
          </w:rPr>
          <w:t>N 68-П</w:t>
        </w:r>
      </w:hyperlink>
      <w:r>
        <w:t xml:space="preserve">, от 29.04.2022 </w:t>
      </w:r>
      <w:hyperlink r:id="rId89">
        <w:r>
          <w:rPr>
            <w:color w:val="0000FF"/>
          </w:rPr>
          <w:t>N 257-П</w:t>
        </w:r>
      </w:hyperlink>
      <w:r>
        <w:t xml:space="preserve">, от 28.06.2023 </w:t>
      </w:r>
      <w:hyperlink r:id="rId90">
        <w:r>
          <w:rPr>
            <w:color w:val="0000FF"/>
          </w:rPr>
          <w:t>N 307-П</w:t>
        </w:r>
      </w:hyperlink>
      <w:r>
        <w:t>)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Title"/>
        <w:jc w:val="center"/>
        <w:outlineLvl w:val="1"/>
      </w:pPr>
      <w:r>
        <w:t>IV. Отчетность о результатах проведения оценки регулирующего</w:t>
      </w:r>
    </w:p>
    <w:p w:rsidR="0053256D" w:rsidRDefault="0053256D">
      <w:pPr>
        <w:pStyle w:val="ConsPlusTitle"/>
        <w:jc w:val="center"/>
      </w:pPr>
      <w:r>
        <w:t>воздействия проектов нормативных правовых актов Республики</w:t>
      </w:r>
    </w:p>
    <w:p w:rsidR="0053256D" w:rsidRDefault="0053256D">
      <w:pPr>
        <w:pStyle w:val="ConsPlusTitle"/>
        <w:jc w:val="center"/>
      </w:pPr>
      <w:r>
        <w:t>Карелия и экспертизы нормативных правовых актов</w:t>
      </w:r>
    </w:p>
    <w:p w:rsidR="0053256D" w:rsidRDefault="0053256D">
      <w:pPr>
        <w:pStyle w:val="ConsPlusTitle"/>
        <w:jc w:val="center"/>
      </w:pPr>
      <w:r>
        <w:t>Республики Карелия</w:t>
      </w:r>
    </w:p>
    <w:p w:rsidR="0053256D" w:rsidRDefault="0053256D">
      <w:pPr>
        <w:pStyle w:val="ConsPlusNormal"/>
        <w:jc w:val="center"/>
      </w:pPr>
      <w:proofErr w:type="gramStart"/>
      <w:r>
        <w:t xml:space="preserve">(в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Правительства РК</w:t>
      </w:r>
      <w:proofErr w:type="gramEnd"/>
    </w:p>
    <w:p w:rsidR="0053256D" w:rsidRDefault="0053256D">
      <w:pPr>
        <w:pStyle w:val="ConsPlusNormal"/>
        <w:jc w:val="center"/>
      </w:pPr>
      <w:r>
        <w:t>от 09.06.2016 N 210-П)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ind w:firstLine="540"/>
        <w:jc w:val="both"/>
      </w:pPr>
      <w:r>
        <w:t>38. Ежегодно, не позднее 1 февраля года, следующего за отчетным, разработчиком осуществляется подготовка отчетов о проведении ОРВ проектов, экспертизы актов в соответствующих сферах деятельности (далее - отчеты) по форме, утвержденной Уполномоченным органом, и направление указанных отчетов Уполномоченному органу.</w:t>
      </w:r>
    </w:p>
    <w:p w:rsidR="0053256D" w:rsidRDefault="0053256D">
      <w:pPr>
        <w:pStyle w:val="ConsPlusNormal"/>
        <w:spacing w:before="220"/>
        <w:ind w:firstLine="540"/>
        <w:jc w:val="both"/>
      </w:pPr>
      <w:proofErr w:type="gramStart"/>
      <w:r>
        <w:t>Уполномоченным органом на основании представленных разработчиками отчетов ежегодно не позднее 15 февраля года, следующего за отчетным, готовится доклад о результатах проведения ОРВ проектов и экспертизы актов.</w:t>
      </w:r>
      <w:proofErr w:type="gramEnd"/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38 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Правительства РК от 09.06.2016 N 210-П)</w:t>
      </w:r>
    </w:p>
    <w:p w:rsidR="0053256D" w:rsidRDefault="0053256D">
      <w:pPr>
        <w:pStyle w:val="ConsPlusNormal"/>
        <w:spacing w:before="220"/>
        <w:ind w:firstLine="540"/>
        <w:jc w:val="both"/>
      </w:pPr>
      <w:r>
        <w:t>39. Доклад о развитии и результатах проведения ОРВ проектов и экспертизы актов публикуется уполномоченным органом на официальном сайте уполномоченного органа.</w:t>
      </w:r>
    </w:p>
    <w:p w:rsidR="0053256D" w:rsidRDefault="005325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РК от 09.06.2016 </w:t>
      </w:r>
      <w:hyperlink r:id="rId93">
        <w:r>
          <w:rPr>
            <w:color w:val="0000FF"/>
          </w:rPr>
          <w:t>N 210-П</w:t>
        </w:r>
      </w:hyperlink>
      <w:r>
        <w:t xml:space="preserve">, от 29.04.2022 </w:t>
      </w:r>
      <w:hyperlink r:id="rId94">
        <w:r>
          <w:rPr>
            <w:color w:val="0000FF"/>
          </w:rPr>
          <w:t>N 257-П</w:t>
        </w:r>
      </w:hyperlink>
      <w:r>
        <w:t>)</w:t>
      </w: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jc w:val="both"/>
      </w:pPr>
    </w:p>
    <w:p w:rsidR="0053256D" w:rsidRDefault="0053256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E65FB" w:rsidRDefault="008E65FB"/>
    <w:sectPr w:rsidR="008E65FB" w:rsidSect="0051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6D"/>
    <w:rsid w:val="0053256D"/>
    <w:rsid w:val="008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2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2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325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25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605031&amp;dst=100005" TargetMode="External"/><Relationship Id="rId18" Type="http://schemas.openxmlformats.org/officeDocument/2006/relationships/hyperlink" Target="https://login.consultant.ru/link/?req=doc&amp;base=RLAW904&amp;n=612214&amp;dst=100006" TargetMode="External"/><Relationship Id="rId26" Type="http://schemas.openxmlformats.org/officeDocument/2006/relationships/hyperlink" Target="https://login.consultant.ru/link/?req=doc&amp;base=RLAW904&amp;n=54736&amp;dst=100005" TargetMode="External"/><Relationship Id="rId39" Type="http://schemas.openxmlformats.org/officeDocument/2006/relationships/hyperlink" Target="https://login.consultant.ru/link/?req=doc&amp;base=RLAW904&amp;n=612214&amp;dst=100018" TargetMode="External"/><Relationship Id="rId21" Type="http://schemas.openxmlformats.org/officeDocument/2006/relationships/hyperlink" Target="https://login.consultant.ru/link/?req=doc&amp;base=RLAW904&amp;n=40978&amp;dst=100005" TargetMode="External"/><Relationship Id="rId34" Type="http://schemas.openxmlformats.org/officeDocument/2006/relationships/hyperlink" Target="https://login.consultant.ru/link/?req=doc&amp;base=RLAW904&amp;n=612214&amp;dst=100016" TargetMode="External"/><Relationship Id="rId42" Type="http://schemas.openxmlformats.org/officeDocument/2006/relationships/hyperlink" Target="https://login.consultant.ru/link/?req=doc&amp;base=RLAW904&amp;n=40978&amp;dst=100006" TargetMode="External"/><Relationship Id="rId47" Type="http://schemas.openxmlformats.org/officeDocument/2006/relationships/hyperlink" Target="https://login.consultant.ru/link/?req=doc&amp;base=RLAW904&amp;n=54736&amp;dst=100012" TargetMode="External"/><Relationship Id="rId50" Type="http://schemas.openxmlformats.org/officeDocument/2006/relationships/hyperlink" Target="https://login.consultant.ru/link/?req=doc&amp;base=RLAW904&amp;n=605031&amp;dst=100024" TargetMode="External"/><Relationship Id="rId55" Type="http://schemas.openxmlformats.org/officeDocument/2006/relationships/hyperlink" Target="https://login.consultant.ru/link/?req=doc&amp;base=RLAW904&amp;n=56814&amp;dst=100006" TargetMode="External"/><Relationship Id="rId63" Type="http://schemas.openxmlformats.org/officeDocument/2006/relationships/hyperlink" Target="https://login.consultant.ru/link/?req=doc&amp;base=RLAW904&amp;n=56814&amp;dst=100012" TargetMode="External"/><Relationship Id="rId68" Type="http://schemas.openxmlformats.org/officeDocument/2006/relationships/hyperlink" Target="https://login.consultant.ru/link/?req=doc&amp;base=RLAW904&amp;n=605031&amp;dst=100029" TargetMode="External"/><Relationship Id="rId76" Type="http://schemas.openxmlformats.org/officeDocument/2006/relationships/hyperlink" Target="https://login.consultant.ru/link/?req=doc&amp;base=RLAW904&amp;n=605031&amp;dst=100036" TargetMode="External"/><Relationship Id="rId84" Type="http://schemas.openxmlformats.org/officeDocument/2006/relationships/hyperlink" Target="https://login.consultant.ru/link/?req=doc&amp;base=RLAW904&amp;n=612214&amp;dst=100025" TargetMode="External"/><Relationship Id="rId89" Type="http://schemas.openxmlformats.org/officeDocument/2006/relationships/hyperlink" Target="https://login.consultant.ru/link/?req=doc&amp;base=RLAW904&amp;n=605031&amp;dst=100042" TargetMode="External"/><Relationship Id="rId7" Type="http://schemas.openxmlformats.org/officeDocument/2006/relationships/hyperlink" Target="https://login.consultant.ru/link/?req=doc&amp;base=RLAW904&amp;n=42315&amp;dst=100005" TargetMode="External"/><Relationship Id="rId71" Type="http://schemas.openxmlformats.org/officeDocument/2006/relationships/hyperlink" Target="https://login.consultant.ru/link/?req=doc&amp;base=RLAW904&amp;n=605031&amp;dst=100032" TargetMode="External"/><Relationship Id="rId92" Type="http://schemas.openxmlformats.org/officeDocument/2006/relationships/hyperlink" Target="https://login.consultant.ru/link/?req=doc&amp;base=RLAW904&amp;n=47334&amp;dst=100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904&amp;n=613745&amp;dst=100024" TargetMode="External"/><Relationship Id="rId29" Type="http://schemas.openxmlformats.org/officeDocument/2006/relationships/hyperlink" Target="https://login.consultant.ru/link/?req=doc&amp;base=RLAW904&amp;n=612214&amp;dst=100010" TargetMode="External"/><Relationship Id="rId11" Type="http://schemas.openxmlformats.org/officeDocument/2006/relationships/hyperlink" Target="https://login.consultant.ru/link/?req=doc&amp;base=RLAW904&amp;n=54736&amp;dst=100005" TargetMode="External"/><Relationship Id="rId24" Type="http://schemas.openxmlformats.org/officeDocument/2006/relationships/hyperlink" Target="https://login.consultant.ru/link/?req=doc&amp;base=RLAW904&amp;n=44729&amp;dst=100005" TargetMode="External"/><Relationship Id="rId32" Type="http://schemas.openxmlformats.org/officeDocument/2006/relationships/hyperlink" Target="https://login.consultant.ru/link/?req=doc&amp;base=RLAW904&amp;n=612214&amp;dst=100014" TargetMode="External"/><Relationship Id="rId37" Type="http://schemas.openxmlformats.org/officeDocument/2006/relationships/hyperlink" Target="https://login.consultant.ru/link/?req=doc&amp;base=RLAW904&amp;n=40978&amp;dst=100006" TargetMode="External"/><Relationship Id="rId40" Type="http://schemas.openxmlformats.org/officeDocument/2006/relationships/hyperlink" Target="https://login.consultant.ru/link/?req=doc&amp;base=RLAW904&amp;n=605031&amp;dst=100020" TargetMode="External"/><Relationship Id="rId45" Type="http://schemas.openxmlformats.org/officeDocument/2006/relationships/hyperlink" Target="https://login.consultant.ru/link/?req=doc&amp;base=RLAW904&amp;n=612214&amp;dst=100019" TargetMode="External"/><Relationship Id="rId53" Type="http://schemas.openxmlformats.org/officeDocument/2006/relationships/hyperlink" Target="https://login.consultant.ru/link/?req=doc&amp;base=RLAW904&amp;n=54736&amp;dst=100027" TargetMode="External"/><Relationship Id="rId58" Type="http://schemas.openxmlformats.org/officeDocument/2006/relationships/hyperlink" Target="https://login.consultant.ru/link/?req=doc&amp;base=RLAW904&amp;n=43361&amp;dst=100009" TargetMode="External"/><Relationship Id="rId66" Type="http://schemas.openxmlformats.org/officeDocument/2006/relationships/hyperlink" Target="https://login.consultant.ru/link/?req=doc&amp;base=RLAW904&amp;n=54736&amp;dst=100037" TargetMode="External"/><Relationship Id="rId74" Type="http://schemas.openxmlformats.org/officeDocument/2006/relationships/hyperlink" Target="https://login.consultant.ru/link/?req=doc&amp;base=RLAW904&amp;n=612214&amp;dst=100023" TargetMode="External"/><Relationship Id="rId79" Type="http://schemas.openxmlformats.org/officeDocument/2006/relationships/hyperlink" Target="https://login.consultant.ru/link/?req=doc&amp;base=RLAW904&amp;n=605031&amp;dst=100040" TargetMode="External"/><Relationship Id="rId87" Type="http://schemas.openxmlformats.org/officeDocument/2006/relationships/hyperlink" Target="https://login.consultant.ru/link/?req=doc&amp;base=RLAW904&amp;n=54736&amp;dst=100056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LAW904&amp;n=54736&amp;dst=100032" TargetMode="External"/><Relationship Id="rId82" Type="http://schemas.openxmlformats.org/officeDocument/2006/relationships/hyperlink" Target="https://login.consultant.ru/link/?req=doc&amp;base=RLAW904&amp;n=54736&amp;dst=100053" TargetMode="External"/><Relationship Id="rId90" Type="http://schemas.openxmlformats.org/officeDocument/2006/relationships/hyperlink" Target="https://login.consultant.ru/link/?req=doc&amp;base=RLAW904&amp;n=612214&amp;dst=100027" TargetMode="External"/><Relationship Id="rId95" Type="http://schemas.openxmlformats.org/officeDocument/2006/relationships/fontTable" Target="fontTable.xml"/><Relationship Id="rId19" Type="http://schemas.openxmlformats.org/officeDocument/2006/relationships/hyperlink" Target="https://login.consultant.ru/link/?req=doc&amp;base=RLAW904&amp;n=612214&amp;dst=100008" TargetMode="External"/><Relationship Id="rId14" Type="http://schemas.openxmlformats.org/officeDocument/2006/relationships/hyperlink" Target="https://login.consultant.ru/link/?req=doc&amp;base=RLAW904&amp;n=612214&amp;dst=100005" TargetMode="External"/><Relationship Id="rId22" Type="http://schemas.openxmlformats.org/officeDocument/2006/relationships/hyperlink" Target="https://login.consultant.ru/link/?req=doc&amp;base=RLAW904&amp;n=42315&amp;dst=100005" TargetMode="External"/><Relationship Id="rId27" Type="http://schemas.openxmlformats.org/officeDocument/2006/relationships/hyperlink" Target="https://login.consultant.ru/link/?req=doc&amp;base=RLAW904&amp;n=56814&amp;dst=100005" TargetMode="External"/><Relationship Id="rId30" Type="http://schemas.openxmlformats.org/officeDocument/2006/relationships/hyperlink" Target="https://login.consultant.ru/link/?req=doc&amp;base=RLAW904&amp;n=612867&amp;dst=100005" TargetMode="External"/><Relationship Id="rId35" Type="http://schemas.openxmlformats.org/officeDocument/2006/relationships/hyperlink" Target="https://login.consultant.ru/link/?req=doc&amp;base=RLAW904&amp;n=611694&amp;dst=100290" TargetMode="External"/><Relationship Id="rId43" Type="http://schemas.openxmlformats.org/officeDocument/2006/relationships/hyperlink" Target="https://login.consultant.ru/link/?req=doc&amp;base=RLAW904&amp;n=54736&amp;dst=100010" TargetMode="External"/><Relationship Id="rId48" Type="http://schemas.openxmlformats.org/officeDocument/2006/relationships/hyperlink" Target="https://login.consultant.ru/link/?req=doc&amp;base=RLAW904&amp;n=612867&amp;dst=100008" TargetMode="External"/><Relationship Id="rId56" Type="http://schemas.openxmlformats.org/officeDocument/2006/relationships/hyperlink" Target="https://login.consultant.ru/link/?req=doc&amp;base=RLAW904&amp;n=605031&amp;dst=100025" TargetMode="External"/><Relationship Id="rId64" Type="http://schemas.openxmlformats.org/officeDocument/2006/relationships/hyperlink" Target="https://login.consultant.ru/link/?req=doc&amp;base=RLAW904&amp;n=56814&amp;dst=100015" TargetMode="External"/><Relationship Id="rId69" Type="http://schemas.openxmlformats.org/officeDocument/2006/relationships/hyperlink" Target="https://login.consultant.ru/link/?req=doc&amp;base=RLAW904&amp;n=605031&amp;dst=100030" TargetMode="External"/><Relationship Id="rId77" Type="http://schemas.openxmlformats.org/officeDocument/2006/relationships/hyperlink" Target="https://login.consultant.ru/link/?req=doc&amp;base=RLAW904&amp;n=605031&amp;dst=100039" TargetMode="External"/><Relationship Id="rId8" Type="http://schemas.openxmlformats.org/officeDocument/2006/relationships/hyperlink" Target="https://login.consultant.ru/link/?req=doc&amp;base=RLAW904&amp;n=43361&amp;dst=100005" TargetMode="External"/><Relationship Id="rId51" Type="http://schemas.openxmlformats.org/officeDocument/2006/relationships/hyperlink" Target="https://login.consultant.ru/link/?req=doc&amp;base=RLAW904&amp;n=612214&amp;dst=100020" TargetMode="External"/><Relationship Id="rId72" Type="http://schemas.openxmlformats.org/officeDocument/2006/relationships/hyperlink" Target="https://login.consultant.ru/link/?req=doc&amp;base=RLAW904&amp;n=612867&amp;dst=100012" TargetMode="External"/><Relationship Id="rId80" Type="http://schemas.openxmlformats.org/officeDocument/2006/relationships/hyperlink" Target="https://login.consultant.ru/link/?req=doc&amp;base=RLAW904&amp;n=612214&amp;dst=100024" TargetMode="External"/><Relationship Id="rId85" Type="http://schemas.openxmlformats.org/officeDocument/2006/relationships/hyperlink" Target="https://login.consultant.ru/link/?req=doc&amp;base=RLAW904&amp;n=612214&amp;dst=100026" TargetMode="External"/><Relationship Id="rId93" Type="http://schemas.openxmlformats.org/officeDocument/2006/relationships/hyperlink" Target="https://login.consultant.ru/link/?req=doc&amp;base=RLAW904&amp;n=47334&amp;dst=10002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904&amp;n=56814&amp;dst=100005" TargetMode="External"/><Relationship Id="rId17" Type="http://schemas.openxmlformats.org/officeDocument/2006/relationships/hyperlink" Target="https://login.consultant.ru/link/?req=doc&amp;base=LAW&amp;n=454302" TargetMode="External"/><Relationship Id="rId25" Type="http://schemas.openxmlformats.org/officeDocument/2006/relationships/hyperlink" Target="https://login.consultant.ru/link/?req=doc&amp;base=RLAW904&amp;n=47334&amp;dst=100007" TargetMode="External"/><Relationship Id="rId33" Type="http://schemas.openxmlformats.org/officeDocument/2006/relationships/hyperlink" Target="https://login.consultant.ru/link/?req=doc&amp;base=LAW&amp;n=461101" TargetMode="External"/><Relationship Id="rId38" Type="http://schemas.openxmlformats.org/officeDocument/2006/relationships/hyperlink" Target="https://login.consultant.ru/link/?req=doc&amp;base=RLAW904&amp;n=605031&amp;dst=100015" TargetMode="External"/><Relationship Id="rId46" Type="http://schemas.openxmlformats.org/officeDocument/2006/relationships/hyperlink" Target="https://login.consultant.ru/link/?req=doc&amp;base=RLAW904&amp;n=612867&amp;dst=100006" TargetMode="External"/><Relationship Id="rId59" Type="http://schemas.openxmlformats.org/officeDocument/2006/relationships/hyperlink" Target="https://login.consultant.ru/link/?req=doc&amp;base=RLAW904&amp;n=56814&amp;dst=100009" TargetMode="External"/><Relationship Id="rId67" Type="http://schemas.openxmlformats.org/officeDocument/2006/relationships/hyperlink" Target="https://login.consultant.ru/link/?req=doc&amp;base=RLAW904&amp;n=54736&amp;dst=100042" TargetMode="External"/><Relationship Id="rId20" Type="http://schemas.openxmlformats.org/officeDocument/2006/relationships/hyperlink" Target="https://login.consultant.ru/link/?req=doc&amp;base=RLAW904&amp;n=613745&amp;dst=100024" TargetMode="External"/><Relationship Id="rId41" Type="http://schemas.openxmlformats.org/officeDocument/2006/relationships/hyperlink" Target="https://login.consultant.ru/link/?req=doc&amp;base=RLAW904&amp;n=47334&amp;dst=100013" TargetMode="External"/><Relationship Id="rId54" Type="http://schemas.openxmlformats.org/officeDocument/2006/relationships/hyperlink" Target="https://login.consultant.ru/link/?req=doc&amp;base=RLAW904&amp;n=612867&amp;dst=100009" TargetMode="External"/><Relationship Id="rId62" Type="http://schemas.openxmlformats.org/officeDocument/2006/relationships/hyperlink" Target="https://login.consultant.ru/link/?req=doc&amp;base=RLAW904&amp;n=605031&amp;dst=100026" TargetMode="External"/><Relationship Id="rId70" Type="http://schemas.openxmlformats.org/officeDocument/2006/relationships/hyperlink" Target="https://login.consultant.ru/link/?req=doc&amp;base=RLAW904&amp;n=54736&amp;dst=100043" TargetMode="External"/><Relationship Id="rId75" Type="http://schemas.openxmlformats.org/officeDocument/2006/relationships/hyperlink" Target="https://login.consultant.ru/link/?req=doc&amp;base=RLAW904&amp;n=605031&amp;dst=100035" TargetMode="External"/><Relationship Id="rId83" Type="http://schemas.openxmlformats.org/officeDocument/2006/relationships/hyperlink" Target="https://login.consultant.ru/link/?req=doc&amp;base=RLAW904&amp;n=605031&amp;dst=100041" TargetMode="External"/><Relationship Id="rId88" Type="http://schemas.openxmlformats.org/officeDocument/2006/relationships/hyperlink" Target="https://login.consultant.ru/link/?req=doc&amp;base=RLAW904&amp;n=54736&amp;dst=100057" TargetMode="External"/><Relationship Id="rId91" Type="http://schemas.openxmlformats.org/officeDocument/2006/relationships/hyperlink" Target="https://login.consultant.ru/link/?req=doc&amp;base=RLAW904&amp;n=47334&amp;dst=100016" TargetMode="External"/><Relationship Id="rId9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04&amp;n=40978&amp;dst=100005" TargetMode="External"/><Relationship Id="rId15" Type="http://schemas.openxmlformats.org/officeDocument/2006/relationships/hyperlink" Target="https://login.consultant.ru/link/?req=doc&amp;base=RLAW904&amp;n=612867&amp;dst=100005" TargetMode="External"/><Relationship Id="rId23" Type="http://schemas.openxmlformats.org/officeDocument/2006/relationships/hyperlink" Target="https://login.consultant.ru/link/?req=doc&amp;base=RLAW904&amp;n=43361&amp;dst=100005" TargetMode="External"/><Relationship Id="rId28" Type="http://schemas.openxmlformats.org/officeDocument/2006/relationships/hyperlink" Target="https://login.consultant.ru/link/?req=doc&amp;base=RLAW904&amp;n=605031&amp;dst=100005" TargetMode="External"/><Relationship Id="rId36" Type="http://schemas.openxmlformats.org/officeDocument/2006/relationships/hyperlink" Target="https://login.consultant.ru/link/?req=doc&amp;base=RLAW904&amp;n=605031&amp;dst=100006" TargetMode="External"/><Relationship Id="rId49" Type="http://schemas.openxmlformats.org/officeDocument/2006/relationships/hyperlink" Target="https://login.consultant.ru/link/?req=doc&amp;base=RLAW904&amp;n=605031&amp;dst=100022" TargetMode="External"/><Relationship Id="rId57" Type="http://schemas.openxmlformats.org/officeDocument/2006/relationships/hyperlink" Target="https://login.consultant.ru/link/?req=doc&amp;base=RLAW904&amp;n=54736&amp;dst=100028" TargetMode="External"/><Relationship Id="rId10" Type="http://schemas.openxmlformats.org/officeDocument/2006/relationships/hyperlink" Target="https://login.consultant.ru/link/?req=doc&amp;base=RLAW904&amp;n=47334&amp;dst=100005" TargetMode="External"/><Relationship Id="rId31" Type="http://schemas.openxmlformats.org/officeDocument/2006/relationships/hyperlink" Target="https://login.consultant.ru/link/?req=doc&amp;base=RLAW904&amp;n=612214&amp;dst=100012" TargetMode="External"/><Relationship Id="rId44" Type="http://schemas.openxmlformats.org/officeDocument/2006/relationships/hyperlink" Target="https://login.consultant.ru/link/?req=doc&amp;base=RLAW904&amp;n=605031&amp;dst=100021" TargetMode="External"/><Relationship Id="rId52" Type="http://schemas.openxmlformats.org/officeDocument/2006/relationships/hyperlink" Target="https://login.consultant.ru/link/?req=doc&amp;base=RLAW904&amp;n=54736&amp;dst=100013" TargetMode="External"/><Relationship Id="rId60" Type="http://schemas.openxmlformats.org/officeDocument/2006/relationships/hyperlink" Target="https://login.consultant.ru/link/?req=doc&amp;base=RLAW904&amp;n=56814&amp;dst=100011" TargetMode="External"/><Relationship Id="rId65" Type="http://schemas.openxmlformats.org/officeDocument/2006/relationships/hyperlink" Target="https://login.consultant.ru/link/?req=doc&amp;base=RLAW904&amp;n=612867&amp;dst=100010" TargetMode="External"/><Relationship Id="rId73" Type="http://schemas.openxmlformats.org/officeDocument/2006/relationships/hyperlink" Target="https://login.consultant.ru/link/?req=doc&amp;base=RLAW904&amp;n=612214&amp;dst=100022" TargetMode="External"/><Relationship Id="rId78" Type="http://schemas.openxmlformats.org/officeDocument/2006/relationships/hyperlink" Target="https://login.consultant.ru/link/?req=doc&amp;base=RLAW904&amp;n=54736&amp;dst=100046" TargetMode="External"/><Relationship Id="rId81" Type="http://schemas.openxmlformats.org/officeDocument/2006/relationships/hyperlink" Target="https://login.consultant.ru/link/?req=doc&amp;base=RLAW904&amp;n=54736&amp;dst=100047" TargetMode="External"/><Relationship Id="rId86" Type="http://schemas.openxmlformats.org/officeDocument/2006/relationships/hyperlink" Target="https://login.consultant.ru/link/?req=doc&amp;base=RLAW904&amp;n=54736&amp;dst=100054" TargetMode="External"/><Relationship Id="rId94" Type="http://schemas.openxmlformats.org/officeDocument/2006/relationships/hyperlink" Target="https://login.consultant.ru/link/?req=doc&amp;base=RLAW904&amp;n=605031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4&amp;n=44729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4984</Words>
  <Characters>28411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Марина Анатольевна</dc:creator>
  <cp:lastModifiedBy>Макарова Марина Анатольевна</cp:lastModifiedBy>
  <cp:revision>1</cp:revision>
  <dcterms:created xsi:type="dcterms:W3CDTF">2023-12-12T08:04:00Z</dcterms:created>
  <dcterms:modified xsi:type="dcterms:W3CDTF">2023-12-12T08:05:00Z</dcterms:modified>
</cp:coreProperties>
</file>